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B31EAA" w14:textId="77777777" w:rsidR="008B58BA" w:rsidRDefault="008B58BA" w:rsidP="008B58BA">
      <w:pPr>
        <w:spacing w:after="0" w:line="240" w:lineRule="auto"/>
        <w:jc w:val="center"/>
        <w:rPr>
          <w:rFonts w:ascii="Arial" w:hAnsi="Arial" w:cs="Arial"/>
          <w:b/>
          <w:color w:val="000000" w:themeColor="text1"/>
          <w:sz w:val="28"/>
          <w:szCs w:val="28"/>
          <w:lang w:val="en-US"/>
        </w:rPr>
      </w:pPr>
    </w:p>
    <w:p w14:paraId="39AC58FE" w14:textId="77777777" w:rsidR="008B58BA" w:rsidRPr="0086593D" w:rsidRDefault="008B58BA" w:rsidP="008B58BA">
      <w:pPr>
        <w:spacing w:after="0" w:line="240" w:lineRule="auto"/>
        <w:jc w:val="center"/>
        <w:rPr>
          <w:rFonts w:ascii="Arial" w:hAnsi="Arial" w:cs="Arial"/>
          <w:b/>
          <w:color w:val="000000" w:themeColor="text1"/>
          <w:sz w:val="28"/>
          <w:szCs w:val="28"/>
          <w:lang w:val="en-US"/>
        </w:rPr>
      </w:pPr>
      <w:r w:rsidRPr="0086593D">
        <w:rPr>
          <w:rFonts w:ascii="Arial" w:hAnsi="Arial" w:cs="Arial"/>
          <w:b/>
          <w:color w:val="000000" w:themeColor="text1"/>
          <w:sz w:val="28"/>
          <w:szCs w:val="28"/>
          <w:lang w:val="en-US"/>
        </w:rPr>
        <w:t>Terms of References (</w:t>
      </w:r>
      <w:proofErr w:type="spellStart"/>
      <w:r w:rsidRPr="0086593D">
        <w:rPr>
          <w:rFonts w:ascii="Arial" w:hAnsi="Arial" w:cs="Arial"/>
          <w:b/>
          <w:color w:val="000000" w:themeColor="text1"/>
          <w:sz w:val="28"/>
          <w:szCs w:val="28"/>
          <w:lang w:val="en-US"/>
        </w:rPr>
        <w:t>ToR</w:t>
      </w:r>
      <w:proofErr w:type="spellEnd"/>
      <w:r w:rsidRPr="0086593D">
        <w:rPr>
          <w:rFonts w:ascii="Arial" w:hAnsi="Arial" w:cs="Arial"/>
          <w:b/>
          <w:color w:val="000000" w:themeColor="text1"/>
          <w:sz w:val="28"/>
          <w:szCs w:val="28"/>
          <w:lang w:val="en-US"/>
        </w:rPr>
        <w:t>)</w:t>
      </w:r>
    </w:p>
    <w:p w14:paraId="23DEDE38" w14:textId="4E064F15" w:rsidR="008B58BA" w:rsidRDefault="008B58BA" w:rsidP="008B58BA">
      <w:pPr>
        <w:spacing w:after="0"/>
        <w:jc w:val="center"/>
        <w:rPr>
          <w:rFonts w:ascii="Arial" w:hAnsi="Arial" w:cs="Arial"/>
          <w:b/>
          <w:color w:val="000000" w:themeColor="text1"/>
          <w:sz w:val="28"/>
          <w:szCs w:val="28"/>
          <w:lang w:val="en-US"/>
        </w:rPr>
      </w:pPr>
      <w:r>
        <w:rPr>
          <w:rFonts w:ascii="Arial" w:hAnsi="Arial" w:cs="Arial"/>
          <w:b/>
          <w:color w:val="000000" w:themeColor="text1"/>
          <w:sz w:val="28"/>
          <w:szCs w:val="28"/>
          <w:lang w:val="en-US"/>
        </w:rPr>
        <w:t xml:space="preserve">Small Grants </w:t>
      </w:r>
      <w:proofErr w:type="spellStart"/>
      <w:r w:rsidR="00761479">
        <w:rPr>
          <w:rFonts w:ascii="Arial" w:hAnsi="Arial" w:cs="Arial"/>
          <w:b/>
          <w:color w:val="000000" w:themeColor="text1"/>
          <w:sz w:val="28"/>
          <w:szCs w:val="28"/>
          <w:lang w:val="en-US"/>
        </w:rPr>
        <w:t>Programme</w:t>
      </w:r>
      <w:proofErr w:type="spellEnd"/>
      <w:r w:rsidR="00761479">
        <w:rPr>
          <w:rFonts w:ascii="Arial" w:hAnsi="Arial" w:cs="Arial"/>
          <w:b/>
          <w:color w:val="000000" w:themeColor="text1"/>
          <w:sz w:val="28"/>
          <w:szCs w:val="28"/>
          <w:lang w:val="en-US"/>
        </w:rPr>
        <w:t xml:space="preserve"> Buna Phase II</w:t>
      </w:r>
      <w:r>
        <w:rPr>
          <w:rFonts w:ascii="Arial" w:hAnsi="Arial" w:cs="Arial"/>
          <w:b/>
          <w:color w:val="000000" w:themeColor="text1"/>
          <w:sz w:val="28"/>
          <w:szCs w:val="28"/>
          <w:lang w:val="en-US"/>
        </w:rPr>
        <w:t xml:space="preserve"> </w:t>
      </w:r>
    </w:p>
    <w:p w14:paraId="37FFCAEF" w14:textId="77777777" w:rsidR="008B58BA" w:rsidRPr="00107FBD" w:rsidRDefault="008B58BA" w:rsidP="008B58BA">
      <w:pPr>
        <w:spacing w:after="0" w:line="240" w:lineRule="auto"/>
        <w:ind w:right="-108"/>
        <w:rPr>
          <w:rFonts w:ascii="Arial" w:hAnsi="Arial" w:cs="Arial"/>
          <w:b/>
          <w:color w:val="FF0000"/>
          <w:lang w:val="en-US"/>
        </w:rPr>
      </w:pPr>
    </w:p>
    <w:p w14:paraId="6B18FC54" w14:textId="77777777" w:rsidR="008B58BA" w:rsidRPr="00363D95" w:rsidRDefault="008B58BA" w:rsidP="008B58BA">
      <w:pPr>
        <w:spacing w:after="0" w:line="240" w:lineRule="auto"/>
        <w:ind w:right="-108"/>
        <w:rPr>
          <w:rFonts w:ascii="Arial" w:hAnsi="Arial" w:cs="Arial"/>
          <w:b/>
          <w:color w:val="000000" w:themeColor="text1"/>
          <w:lang w:val="en-US"/>
        </w:rPr>
      </w:pPr>
    </w:p>
    <w:p w14:paraId="389503A0" w14:textId="77777777" w:rsidR="008B58BA" w:rsidRPr="007F0737" w:rsidRDefault="008B58BA" w:rsidP="008B58BA">
      <w:pPr>
        <w:pStyle w:val="ListParagraph"/>
        <w:numPr>
          <w:ilvl w:val="0"/>
          <w:numId w:val="2"/>
        </w:numPr>
        <w:spacing w:after="0" w:line="240" w:lineRule="auto"/>
        <w:ind w:right="-108"/>
        <w:jc w:val="both"/>
        <w:rPr>
          <w:rFonts w:ascii="Arial" w:hAnsi="Arial" w:cs="Arial"/>
          <w:b/>
          <w:color w:val="000000" w:themeColor="text1"/>
          <w:sz w:val="24"/>
          <w:szCs w:val="24"/>
          <w:u w:val="single"/>
          <w:lang w:val="en-US"/>
        </w:rPr>
      </w:pPr>
      <w:r w:rsidRPr="007F0737">
        <w:rPr>
          <w:rFonts w:ascii="Arial" w:hAnsi="Arial" w:cs="Arial"/>
          <w:b/>
          <w:color w:val="000000" w:themeColor="text1"/>
          <w:sz w:val="24"/>
          <w:szCs w:val="24"/>
          <w:u w:val="single"/>
          <w:lang w:val="en-US"/>
        </w:rPr>
        <w:t>Background information</w:t>
      </w:r>
    </w:p>
    <w:p w14:paraId="47B8D430" w14:textId="77777777" w:rsidR="008B58BA" w:rsidRPr="00363D95" w:rsidRDefault="008B58BA" w:rsidP="008B58BA">
      <w:pPr>
        <w:spacing w:after="0" w:line="240" w:lineRule="auto"/>
        <w:ind w:right="-108"/>
        <w:jc w:val="both"/>
        <w:rPr>
          <w:rFonts w:ascii="Arial" w:hAnsi="Arial" w:cs="Arial"/>
          <w:b/>
          <w:color w:val="000000" w:themeColor="text1"/>
          <w:lang w:val="en-US"/>
        </w:rPr>
      </w:pPr>
    </w:p>
    <w:p w14:paraId="18B0FEB8" w14:textId="3DB67C18" w:rsidR="008B58BA" w:rsidRPr="0042678B" w:rsidRDefault="008B58BA" w:rsidP="008B58BA">
      <w:pPr>
        <w:spacing w:after="0" w:line="259" w:lineRule="auto"/>
        <w:jc w:val="both"/>
        <w:rPr>
          <w:rFonts w:ascii="Arial" w:eastAsiaTheme="minorHAnsi" w:hAnsi="Arial" w:cs="Arial"/>
          <w:lang w:val="en-US"/>
        </w:rPr>
      </w:pPr>
      <w:r w:rsidRPr="0042678B">
        <w:rPr>
          <w:rFonts w:ascii="Arial" w:eastAsiaTheme="minorHAnsi" w:hAnsi="Arial" w:cs="Arial"/>
          <w:lang w:val="en-US"/>
        </w:rPr>
        <w:t xml:space="preserve">The IUCN </w:t>
      </w:r>
      <w:r w:rsidR="00CD37E0">
        <w:rPr>
          <w:rFonts w:ascii="Arial" w:eastAsiaTheme="minorHAnsi" w:hAnsi="Arial" w:cs="Arial"/>
          <w:lang w:val="en-US"/>
        </w:rPr>
        <w:t>Regional O</w:t>
      </w:r>
      <w:r w:rsidRPr="0042678B">
        <w:rPr>
          <w:rFonts w:ascii="Arial" w:eastAsiaTheme="minorHAnsi" w:hAnsi="Arial" w:cs="Arial"/>
          <w:lang w:val="en-US"/>
        </w:rPr>
        <w:t>ffice for Eastern Europe and Central Asia (ECARO), along with the p</w:t>
      </w:r>
      <w:r w:rsidR="00761479">
        <w:rPr>
          <w:rFonts w:ascii="Arial" w:eastAsiaTheme="minorHAnsi" w:hAnsi="Arial" w:cs="Arial"/>
          <w:lang w:val="en-US"/>
        </w:rPr>
        <w:t>artner organizations – PAP/RAC and</w:t>
      </w:r>
      <w:r w:rsidRPr="0042678B">
        <w:rPr>
          <w:rFonts w:ascii="Arial" w:eastAsiaTheme="minorHAnsi" w:hAnsi="Arial" w:cs="Arial"/>
          <w:lang w:val="en-US"/>
        </w:rPr>
        <w:t xml:space="preserve"> INCA is in charge of the implementation of the Small Grants Program</w:t>
      </w:r>
      <w:r w:rsidR="00761479">
        <w:rPr>
          <w:rFonts w:ascii="Arial" w:eastAsiaTheme="minorHAnsi" w:hAnsi="Arial" w:cs="Arial"/>
          <w:lang w:val="en-US"/>
        </w:rPr>
        <w:t xml:space="preserve"> (SGP)</w:t>
      </w:r>
      <w:r w:rsidRPr="0042678B">
        <w:rPr>
          <w:rFonts w:ascii="Arial" w:eastAsiaTheme="minorHAnsi" w:hAnsi="Arial" w:cs="Arial"/>
          <w:lang w:val="en-US"/>
        </w:rPr>
        <w:t xml:space="preserve"> for NGOs, Civil Society Organizations, University and local communities residing within the Buna River-</w:t>
      </w:r>
      <w:proofErr w:type="spellStart"/>
      <w:r w:rsidRPr="0042678B">
        <w:rPr>
          <w:rFonts w:ascii="Arial" w:eastAsiaTheme="minorHAnsi" w:hAnsi="Arial" w:cs="Arial"/>
          <w:lang w:val="en-US"/>
        </w:rPr>
        <w:t>Velipoje</w:t>
      </w:r>
      <w:proofErr w:type="spellEnd"/>
      <w:r w:rsidRPr="0042678B">
        <w:rPr>
          <w:rFonts w:ascii="Arial" w:eastAsiaTheme="minorHAnsi" w:hAnsi="Arial" w:cs="Arial"/>
          <w:lang w:val="en-US"/>
        </w:rPr>
        <w:t xml:space="preserve"> Protected Landscape (BRVPL) located in the </w:t>
      </w:r>
      <w:proofErr w:type="spellStart"/>
      <w:r w:rsidRPr="0042678B">
        <w:rPr>
          <w:rFonts w:ascii="Arial" w:eastAsiaTheme="minorHAnsi" w:hAnsi="Arial" w:cs="Arial"/>
          <w:lang w:val="en-US"/>
        </w:rPr>
        <w:t>Shkodra</w:t>
      </w:r>
      <w:proofErr w:type="spellEnd"/>
      <w:r w:rsidRPr="0042678B">
        <w:rPr>
          <w:rFonts w:ascii="Arial" w:eastAsiaTheme="minorHAnsi" w:hAnsi="Arial" w:cs="Arial"/>
          <w:lang w:val="en-US"/>
        </w:rPr>
        <w:t xml:space="preserve"> Municipality of northwestern Albania. The program is financed by the MAVA Foundation.</w:t>
      </w:r>
    </w:p>
    <w:p w14:paraId="5928A50B" w14:textId="77777777" w:rsidR="008B58BA" w:rsidRPr="0042678B" w:rsidRDefault="008B58BA" w:rsidP="008B58BA">
      <w:pPr>
        <w:spacing w:after="0" w:line="259" w:lineRule="auto"/>
        <w:jc w:val="both"/>
        <w:rPr>
          <w:rFonts w:ascii="Arial" w:eastAsiaTheme="minorHAnsi" w:hAnsi="Arial" w:cs="Arial"/>
          <w:lang w:val="en-US"/>
        </w:rPr>
      </w:pPr>
    </w:p>
    <w:p w14:paraId="07508CCA" w14:textId="16883D99" w:rsidR="008B58BA" w:rsidRPr="0042678B" w:rsidRDefault="008B58BA" w:rsidP="008B58BA">
      <w:pPr>
        <w:spacing w:after="0" w:line="259" w:lineRule="auto"/>
        <w:jc w:val="both"/>
        <w:rPr>
          <w:rFonts w:ascii="Arial" w:eastAsiaTheme="minorHAnsi" w:hAnsi="Arial" w:cs="Arial"/>
          <w:lang w:val="en-US"/>
        </w:rPr>
      </w:pPr>
      <w:r w:rsidRPr="0042678B">
        <w:rPr>
          <w:rFonts w:ascii="Arial" w:eastAsiaTheme="minorHAnsi" w:hAnsi="Arial" w:cs="Arial"/>
          <w:lang w:val="en-US"/>
        </w:rPr>
        <w:t xml:space="preserve">The SGP is a part of the Buna Delta Protection Project (www.livingbuna.org). The overall goal of the project is to ensure the long-term conservation of species and habitats in the Buna River </w:t>
      </w:r>
      <w:proofErr w:type="spellStart"/>
      <w:r w:rsidRPr="0042678B">
        <w:rPr>
          <w:rFonts w:ascii="Arial" w:eastAsiaTheme="minorHAnsi" w:hAnsi="Arial" w:cs="Arial"/>
          <w:lang w:val="en-US"/>
        </w:rPr>
        <w:t>Velipoje</w:t>
      </w:r>
      <w:proofErr w:type="spellEnd"/>
      <w:r w:rsidRPr="0042678B">
        <w:rPr>
          <w:rFonts w:ascii="Arial" w:eastAsiaTheme="minorHAnsi" w:hAnsi="Arial" w:cs="Arial"/>
          <w:lang w:val="en-US"/>
        </w:rPr>
        <w:t xml:space="preserve"> Protected Landscape with particular emphasis on halting or significantly reducing unsustainable development and water abstraction. In order to address these threats</w:t>
      </w:r>
      <w:r>
        <w:rPr>
          <w:rFonts w:ascii="Arial" w:eastAsiaTheme="minorHAnsi" w:hAnsi="Arial" w:cs="Arial"/>
          <w:lang w:val="en-US"/>
        </w:rPr>
        <w:t>,</w:t>
      </w:r>
      <w:r w:rsidRPr="0042678B">
        <w:rPr>
          <w:rFonts w:ascii="Arial" w:eastAsiaTheme="minorHAnsi" w:hAnsi="Arial" w:cs="Arial"/>
          <w:lang w:val="en-US"/>
        </w:rPr>
        <w:t xml:space="preserve"> site-based measures are planned to be carried out within the frames of </w:t>
      </w:r>
      <w:r>
        <w:rPr>
          <w:rFonts w:ascii="Arial" w:eastAsiaTheme="minorHAnsi" w:hAnsi="Arial" w:cs="Arial"/>
          <w:lang w:val="en-US"/>
        </w:rPr>
        <w:t xml:space="preserve">the </w:t>
      </w:r>
      <w:r w:rsidRPr="0042678B">
        <w:rPr>
          <w:rFonts w:ascii="Arial" w:eastAsiaTheme="minorHAnsi" w:hAnsi="Arial" w:cs="Arial"/>
          <w:lang w:val="en-US"/>
        </w:rPr>
        <w:t xml:space="preserve">Small Grants Program.  </w:t>
      </w:r>
    </w:p>
    <w:p w14:paraId="3835C32D" w14:textId="77777777" w:rsidR="008B58BA" w:rsidRDefault="008B58BA" w:rsidP="008B58BA">
      <w:pPr>
        <w:spacing w:after="0" w:line="240" w:lineRule="auto"/>
        <w:jc w:val="both"/>
        <w:rPr>
          <w:rFonts w:ascii="Arial" w:hAnsi="Arial" w:cs="Arial"/>
          <w:lang w:val="en-US"/>
        </w:rPr>
      </w:pPr>
      <w:r>
        <w:rPr>
          <w:rFonts w:ascii="Arial" w:hAnsi="Arial" w:cs="Arial"/>
          <w:lang w:val="en-US"/>
        </w:rPr>
        <w:t xml:space="preserve"> </w:t>
      </w:r>
    </w:p>
    <w:p w14:paraId="018D6C1E" w14:textId="77777777" w:rsidR="008B58BA" w:rsidRPr="00363D95" w:rsidRDefault="008B58BA" w:rsidP="008B58BA">
      <w:pPr>
        <w:spacing w:after="0" w:line="240" w:lineRule="auto"/>
        <w:jc w:val="both"/>
        <w:rPr>
          <w:rFonts w:ascii="Arial" w:hAnsi="Arial" w:cs="Arial"/>
          <w:lang w:val="en-US"/>
        </w:rPr>
      </w:pPr>
    </w:p>
    <w:p w14:paraId="29797B6A" w14:textId="0C76D5A3" w:rsidR="008B58BA" w:rsidRPr="007F0737" w:rsidRDefault="008B58BA" w:rsidP="008B58BA">
      <w:pPr>
        <w:pStyle w:val="ListParagraph"/>
        <w:numPr>
          <w:ilvl w:val="0"/>
          <w:numId w:val="2"/>
        </w:numPr>
        <w:spacing w:after="0" w:line="240" w:lineRule="auto"/>
        <w:ind w:right="-108"/>
        <w:jc w:val="both"/>
        <w:rPr>
          <w:rFonts w:ascii="Arial" w:hAnsi="Arial" w:cs="Arial"/>
          <w:b/>
          <w:color w:val="000000" w:themeColor="text1"/>
          <w:sz w:val="24"/>
          <w:szCs w:val="24"/>
          <w:u w:val="single"/>
          <w:lang w:val="en-US"/>
        </w:rPr>
      </w:pPr>
      <w:r>
        <w:rPr>
          <w:rFonts w:ascii="Arial" w:hAnsi="Arial" w:cs="Arial"/>
          <w:b/>
          <w:color w:val="000000" w:themeColor="text1"/>
          <w:sz w:val="24"/>
          <w:szCs w:val="24"/>
          <w:u w:val="single"/>
          <w:lang w:val="en-US"/>
        </w:rPr>
        <w:t>The o</w:t>
      </w:r>
      <w:r w:rsidRPr="007F0737">
        <w:rPr>
          <w:rFonts w:ascii="Arial" w:hAnsi="Arial" w:cs="Arial"/>
          <w:b/>
          <w:color w:val="000000" w:themeColor="text1"/>
          <w:sz w:val="24"/>
          <w:szCs w:val="24"/>
          <w:u w:val="single"/>
          <w:lang w:val="en-US"/>
        </w:rPr>
        <w:t xml:space="preserve">bjective of the Small Grants </w:t>
      </w:r>
      <w:proofErr w:type="spellStart"/>
      <w:r w:rsidRPr="007F0737">
        <w:rPr>
          <w:rFonts w:ascii="Arial" w:hAnsi="Arial" w:cs="Arial"/>
          <w:b/>
          <w:color w:val="000000" w:themeColor="text1"/>
          <w:sz w:val="24"/>
          <w:szCs w:val="24"/>
          <w:u w:val="single"/>
          <w:lang w:val="en-US"/>
        </w:rPr>
        <w:t>Programme</w:t>
      </w:r>
      <w:proofErr w:type="spellEnd"/>
      <w:r w:rsidRPr="007F0737">
        <w:rPr>
          <w:rFonts w:ascii="Arial" w:hAnsi="Arial" w:cs="Arial"/>
          <w:b/>
          <w:color w:val="000000" w:themeColor="text1"/>
          <w:sz w:val="24"/>
          <w:szCs w:val="24"/>
          <w:u w:val="single"/>
          <w:lang w:val="en-US"/>
        </w:rPr>
        <w:t xml:space="preserve"> </w:t>
      </w:r>
    </w:p>
    <w:p w14:paraId="3480540C" w14:textId="77777777" w:rsidR="008B58BA" w:rsidRDefault="008B58BA" w:rsidP="008B58BA">
      <w:pPr>
        <w:spacing w:after="0"/>
        <w:jc w:val="both"/>
        <w:rPr>
          <w:rFonts w:ascii="Arial" w:hAnsi="Arial" w:cs="Arial"/>
          <w:iCs/>
          <w:color w:val="000000" w:themeColor="text1"/>
          <w:lang w:val="en-US"/>
        </w:rPr>
      </w:pPr>
    </w:p>
    <w:p w14:paraId="3A251ABA" w14:textId="7A88720F" w:rsidR="008B58BA" w:rsidRDefault="008B58BA" w:rsidP="008B58BA">
      <w:pPr>
        <w:spacing w:after="0"/>
        <w:jc w:val="both"/>
        <w:rPr>
          <w:rFonts w:ascii="Arial" w:hAnsi="Arial" w:cs="Arial"/>
        </w:rPr>
      </w:pPr>
      <w:r w:rsidRPr="007C2CE1">
        <w:rPr>
          <w:rFonts w:ascii="Arial" w:hAnsi="Arial" w:cs="Arial"/>
        </w:rPr>
        <w:t xml:space="preserve">The aim of the Small Grants </w:t>
      </w:r>
      <w:r w:rsidRPr="00F77A25">
        <w:rPr>
          <w:rFonts w:ascii="Arial" w:hAnsi="Arial" w:cs="Arial"/>
        </w:rPr>
        <w:t xml:space="preserve">Program is to </w:t>
      </w:r>
      <w:r w:rsidR="008C5E2C" w:rsidRPr="00F77A25">
        <w:rPr>
          <w:rFonts w:ascii="Arial" w:eastAsia="Calibri" w:hAnsi="Arial" w:cs="Arial"/>
          <w:lang w:val="en-US"/>
        </w:rPr>
        <w:t xml:space="preserve">support sustainable practices </w:t>
      </w:r>
      <w:r w:rsidR="00CD37E0">
        <w:rPr>
          <w:rFonts w:ascii="Arial" w:eastAsia="Calibri" w:hAnsi="Arial" w:cs="Arial"/>
          <w:lang w:val="en-US"/>
        </w:rPr>
        <w:t>by</w:t>
      </w:r>
      <w:r w:rsidR="008C5E2C" w:rsidRPr="00F77A25">
        <w:rPr>
          <w:rFonts w:ascii="Arial" w:eastAsia="Calibri" w:hAnsi="Arial" w:cs="Arial"/>
          <w:lang w:val="en-US"/>
        </w:rPr>
        <w:t xml:space="preserve"> funding local green business initiatives, ecosystem and habitat restoration that contribute to the sustainable development of the region while supporting the conservation of the protected landscape</w:t>
      </w:r>
      <w:r w:rsidR="008C5E2C" w:rsidRPr="008C5E2C">
        <w:rPr>
          <w:rFonts w:ascii="Arial" w:eastAsia="Calibri" w:hAnsi="Arial" w:cs="Arial"/>
          <w:lang w:val="en-US"/>
        </w:rPr>
        <w:t>.</w:t>
      </w:r>
      <w:r w:rsidRPr="008C5E2C">
        <w:rPr>
          <w:rFonts w:ascii="Arial" w:hAnsi="Arial" w:cs="Arial"/>
        </w:rPr>
        <w:t xml:space="preserve"> All actions should be in line with the objectives of the Protected Landscape and thus assist the implementation of the Management Plan. </w:t>
      </w:r>
      <w:r w:rsidR="00CD37E0">
        <w:rPr>
          <w:rFonts w:ascii="Arial" w:hAnsi="Arial" w:cs="Arial"/>
        </w:rPr>
        <w:t>All actions should be</w:t>
      </w:r>
      <w:r w:rsidRPr="008C5E2C">
        <w:rPr>
          <w:rFonts w:ascii="Arial" w:hAnsi="Arial" w:cs="Arial"/>
        </w:rPr>
        <w:t xml:space="preserve"> aimed at preserving the Protected </w:t>
      </w:r>
      <w:r w:rsidR="00CD37E0">
        <w:rPr>
          <w:rFonts w:ascii="Arial" w:hAnsi="Arial" w:cs="Arial"/>
        </w:rPr>
        <w:t>L</w:t>
      </w:r>
      <w:r w:rsidRPr="008C5E2C">
        <w:rPr>
          <w:rFonts w:ascii="Arial" w:hAnsi="Arial" w:cs="Arial"/>
        </w:rPr>
        <w:t>andscape’s ecological and cultural values, while developing untapped potential of socio-economic activities</w:t>
      </w:r>
      <w:r w:rsidRPr="00671207">
        <w:rPr>
          <w:rFonts w:ascii="Arial" w:hAnsi="Arial" w:cs="Arial"/>
        </w:rPr>
        <w:t xml:space="preserve"> directly linked to the sustainable use of the services granted by the </w:t>
      </w:r>
      <w:r>
        <w:rPr>
          <w:rFonts w:ascii="Arial" w:hAnsi="Arial" w:cs="Arial"/>
        </w:rPr>
        <w:t xml:space="preserve">existing </w:t>
      </w:r>
      <w:r w:rsidRPr="00671207">
        <w:rPr>
          <w:rFonts w:ascii="Arial" w:hAnsi="Arial" w:cs="Arial"/>
        </w:rPr>
        <w:t>ecosystem</w:t>
      </w:r>
      <w:r>
        <w:rPr>
          <w:rFonts w:ascii="Arial" w:hAnsi="Arial" w:cs="Arial"/>
        </w:rPr>
        <w:t xml:space="preserve">. </w:t>
      </w:r>
    </w:p>
    <w:p w14:paraId="3C7F22E8" w14:textId="77777777" w:rsidR="008B58BA" w:rsidRPr="00671207" w:rsidRDefault="008B58BA" w:rsidP="008B58BA">
      <w:pPr>
        <w:spacing w:after="0"/>
        <w:jc w:val="both"/>
        <w:rPr>
          <w:rFonts w:ascii="Arial" w:hAnsi="Arial" w:cs="Arial"/>
        </w:rPr>
      </w:pPr>
      <w:r w:rsidRPr="007C2CE1">
        <w:rPr>
          <w:rFonts w:ascii="Arial" w:hAnsi="Arial" w:cs="Arial"/>
        </w:rPr>
        <w:t xml:space="preserve"> </w:t>
      </w:r>
    </w:p>
    <w:p w14:paraId="746AEB74" w14:textId="77777777" w:rsidR="008B58BA" w:rsidRPr="007F0737" w:rsidRDefault="008B58BA" w:rsidP="008B58BA">
      <w:pPr>
        <w:pStyle w:val="ListParagraph"/>
        <w:numPr>
          <w:ilvl w:val="0"/>
          <w:numId w:val="2"/>
        </w:numPr>
        <w:spacing w:after="0" w:line="240" w:lineRule="auto"/>
        <w:ind w:right="-108"/>
        <w:jc w:val="both"/>
        <w:rPr>
          <w:rFonts w:ascii="Arial" w:hAnsi="Arial" w:cs="Arial"/>
          <w:b/>
          <w:color w:val="000000" w:themeColor="text1"/>
          <w:sz w:val="24"/>
          <w:szCs w:val="24"/>
          <w:u w:val="single"/>
          <w:lang w:val="en-US"/>
        </w:rPr>
      </w:pPr>
      <w:r>
        <w:rPr>
          <w:rFonts w:ascii="Arial" w:hAnsi="Arial" w:cs="Arial"/>
          <w:b/>
          <w:color w:val="000000" w:themeColor="text1"/>
          <w:sz w:val="24"/>
          <w:szCs w:val="24"/>
          <w:u w:val="single"/>
          <w:lang w:val="en-US"/>
        </w:rPr>
        <w:t xml:space="preserve">Outputs </w:t>
      </w:r>
      <w:r w:rsidRPr="007F0737">
        <w:rPr>
          <w:rFonts w:ascii="Arial" w:hAnsi="Arial" w:cs="Arial"/>
          <w:b/>
          <w:color w:val="000000" w:themeColor="text1"/>
          <w:sz w:val="24"/>
          <w:szCs w:val="24"/>
          <w:u w:val="single"/>
          <w:lang w:val="en-US"/>
        </w:rPr>
        <w:t xml:space="preserve">of the Small Grants </w:t>
      </w:r>
      <w:proofErr w:type="spellStart"/>
      <w:r w:rsidRPr="007F0737">
        <w:rPr>
          <w:rFonts w:ascii="Arial" w:hAnsi="Arial" w:cs="Arial"/>
          <w:b/>
          <w:color w:val="000000" w:themeColor="text1"/>
          <w:sz w:val="24"/>
          <w:szCs w:val="24"/>
          <w:u w:val="single"/>
          <w:lang w:val="en-US"/>
        </w:rPr>
        <w:t>Programme</w:t>
      </w:r>
      <w:proofErr w:type="spellEnd"/>
      <w:r w:rsidRPr="007F0737">
        <w:rPr>
          <w:rFonts w:ascii="Arial" w:hAnsi="Arial" w:cs="Arial"/>
          <w:b/>
          <w:color w:val="000000" w:themeColor="text1"/>
          <w:sz w:val="24"/>
          <w:szCs w:val="24"/>
          <w:u w:val="single"/>
          <w:lang w:val="en-US"/>
        </w:rPr>
        <w:t xml:space="preserve"> </w:t>
      </w:r>
    </w:p>
    <w:p w14:paraId="44D7C4CA" w14:textId="77777777" w:rsidR="008B58BA" w:rsidRPr="006126CB" w:rsidRDefault="008B58BA" w:rsidP="008B58BA">
      <w:pPr>
        <w:pStyle w:val="ListParagraph"/>
        <w:spacing w:after="0" w:line="240" w:lineRule="auto"/>
        <w:ind w:left="1080" w:right="-108"/>
        <w:jc w:val="both"/>
        <w:rPr>
          <w:rFonts w:cs="Arial"/>
          <w:b/>
          <w:iCs/>
          <w:color w:val="000000" w:themeColor="text1"/>
          <w:sz w:val="24"/>
          <w:szCs w:val="24"/>
          <w:highlight w:val="yellow"/>
          <w:lang w:val="en-US"/>
        </w:rPr>
      </w:pPr>
    </w:p>
    <w:p w14:paraId="24A558C5" w14:textId="77777777" w:rsidR="008B58BA" w:rsidRDefault="008B58BA" w:rsidP="008B58BA">
      <w:pPr>
        <w:spacing w:after="60"/>
        <w:ind w:right="-108"/>
        <w:rPr>
          <w:rFonts w:ascii="Arial" w:hAnsi="Arial" w:cs="Arial"/>
          <w:iCs/>
          <w:lang w:val="en-US"/>
        </w:rPr>
      </w:pPr>
      <w:r>
        <w:rPr>
          <w:rFonts w:ascii="Arial" w:hAnsi="Arial" w:cs="Arial"/>
          <w:iCs/>
          <w:lang w:val="en-US"/>
        </w:rPr>
        <w:t>The main outputs of this activity are:</w:t>
      </w:r>
    </w:p>
    <w:p w14:paraId="764B39CE" w14:textId="77777777" w:rsidR="008B58BA" w:rsidRDefault="008B58BA" w:rsidP="008B58BA">
      <w:pPr>
        <w:pStyle w:val="ListParagraph"/>
        <w:numPr>
          <w:ilvl w:val="0"/>
          <w:numId w:val="3"/>
        </w:numPr>
        <w:spacing w:after="60"/>
        <w:ind w:right="-108"/>
        <w:rPr>
          <w:rFonts w:ascii="Arial" w:hAnsi="Arial" w:cs="Arial"/>
          <w:iCs/>
          <w:lang w:val="en-US"/>
        </w:rPr>
      </w:pPr>
      <w:r w:rsidRPr="005A537A">
        <w:rPr>
          <w:rFonts w:ascii="Arial" w:hAnsi="Arial" w:cs="Arial"/>
          <w:iCs/>
          <w:lang w:val="en-US"/>
        </w:rPr>
        <w:t>Awarded and implemented projects</w:t>
      </w:r>
    </w:p>
    <w:p w14:paraId="3EF5958A" w14:textId="77777777" w:rsidR="008B58BA" w:rsidRDefault="008B58BA" w:rsidP="008B58BA">
      <w:pPr>
        <w:pStyle w:val="ListParagraph"/>
        <w:numPr>
          <w:ilvl w:val="0"/>
          <w:numId w:val="3"/>
        </w:numPr>
        <w:spacing w:after="60"/>
        <w:ind w:right="-108"/>
        <w:rPr>
          <w:rFonts w:ascii="Arial" w:hAnsi="Arial" w:cs="Arial"/>
          <w:iCs/>
          <w:lang w:val="en-US"/>
        </w:rPr>
      </w:pPr>
      <w:r>
        <w:rPr>
          <w:rFonts w:ascii="Arial" w:hAnsi="Arial" w:cs="Arial"/>
          <w:iCs/>
          <w:lang w:val="en-US"/>
        </w:rPr>
        <w:t xml:space="preserve">Small Grants program implementation report </w:t>
      </w:r>
    </w:p>
    <w:p w14:paraId="6E7692CA" w14:textId="77777777" w:rsidR="008B58BA" w:rsidRPr="00E30794" w:rsidRDefault="008B58BA" w:rsidP="008B58BA">
      <w:pPr>
        <w:spacing w:after="60"/>
        <w:ind w:left="360" w:right="-108"/>
        <w:rPr>
          <w:rFonts w:ascii="Arial" w:hAnsi="Arial" w:cs="Arial"/>
          <w:iCs/>
          <w:lang w:val="en-US"/>
        </w:rPr>
      </w:pPr>
    </w:p>
    <w:p w14:paraId="5385142F" w14:textId="2B47C407" w:rsidR="008B58BA" w:rsidRPr="00D57669" w:rsidRDefault="008B58BA" w:rsidP="00D57669">
      <w:pPr>
        <w:pStyle w:val="ListParagraph"/>
        <w:numPr>
          <w:ilvl w:val="0"/>
          <w:numId w:val="2"/>
        </w:numPr>
        <w:rPr>
          <w:rFonts w:ascii="Arial" w:hAnsi="Arial" w:cs="Arial"/>
          <w:b/>
          <w:color w:val="000000" w:themeColor="text1"/>
          <w:sz w:val="24"/>
          <w:szCs w:val="24"/>
          <w:u w:val="single"/>
          <w:lang w:val="en-US"/>
        </w:rPr>
      </w:pPr>
      <w:r w:rsidRPr="0042678B">
        <w:rPr>
          <w:rFonts w:ascii="Arial" w:hAnsi="Arial" w:cs="Arial"/>
          <w:b/>
          <w:color w:val="000000" w:themeColor="text1"/>
          <w:sz w:val="24"/>
          <w:szCs w:val="24"/>
          <w:u w:val="single"/>
          <w:lang w:val="en-US"/>
        </w:rPr>
        <w:t xml:space="preserve">Evaluation of proposals and selection criteria </w:t>
      </w:r>
    </w:p>
    <w:p w14:paraId="33643F8B" w14:textId="2A74C08E" w:rsidR="008B58BA" w:rsidRDefault="008B58BA" w:rsidP="008B58BA">
      <w:pPr>
        <w:spacing w:after="0"/>
        <w:jc w:val="both"/>
        <w:rPr>
          <w:rFonts w:ascii="Arial" w:hAnsi="Arial" w:cs="Arial"/>
        </w:rPr>
      </w:pPr>
      <w:r w:rsidRPr="00463358">
        <w:rPr>
          <w:rFonts w:ascii="Arial" w:hAnsi="Arial" w:cs="Arial"/>
        </w:rPr>
        <w:t>After the call for receiving project proposals is announced</w:t>
      </w:r>
      <w:r>
        <w:rPr>
          <w:rFonts w:ascii="Arial" w:hAnsi="Arial" w:cs="Arial"/>
        </w:rPr>
        <w:t>,</w:t>
      </w:r>
      <w:r w:rsidRPr="00463358">
        <w:rPr>
          <w:rFonts w:ascii="Arial" w:hAnsi="Arial" w:cs="Arial"/>
        </w:rPr>
        <w:t xml:space="preserve"> potential applicants will have </w:t>
      </w:r>
      <w:r w:rsidR="008C5E2C">
        <w:rPr>
          <w:rFonts w:ascii="Arial" w:hAnsi="Arial" w:cs="Arial"/>
          <w:b/>
        </w:rPr>
        <w:t xml:space="preserve">21 </w:t>
      </w:r>
      <w:r w:rsidRPr="00463358">
        <w:rPr>
          <w:rFonts w:ascii="Arial" w:hAnsi="Arial" w:cs="Arial"/>
          <w:b/>
        </w:rPr>
        <w:t xml:space="preserve">days </w:t>
      </w:r>
      <w:r w:rsidRPr="00463358">
        <w:rPr>
          <w:rFonts w:ascii="Arial" w:hAnsi="Arial" w:cs="Arial"/>
        </w:rPr>
        <w:t xml:space="preserve">to submit their proposals. The committee will evaluate the proposals and inform all applicants about the selection in </w:t>
      </w:r>
      <w:r w:rsidR="008C5E2C">
        <w:rPr>
          <w:rFonts w:ascii="Arial" w:hAnsi="Arial" w:cs="Arial"/>
          <w:b/>
        </w:rPr>
        <w:t>2</w:t>
      </w:r>
      <w:r w:rsidRPr="00463358">
        <w:rPr>
          <w:rFonts w:ascii="Arial" w:hAnsi="Arial" w:cs="Arial"/>
          <w:b/>
        </w:rPr>
        <w:t xml:space="preserve"> weeks</w:t>
      </w:r>
      <w:r w:rsidRPr="00463358">
        <w:rPr>
          <w:rFonts w:ascii="Arial" w:hAnsi="Arial" w:cs="Arial"/>
        </w:rPr>
        <w:t xml:space="preserve"> from the submission deadline. Following the Evaluation Committee’s decision to award the project, the applicant will be notified about the positive decision</w:t>
      </w:r>
      <w:r w:rsidRPr="00BA14A0">
        <w:rPr>
          <w:rFonts w:ascii="Arial" w:hAnsi="Arial" w:cs="Arial"/>
        </w:rPr>
        <w:t xml:space="preserve"> on financing and subsequently offered to sign the </w:t>
      </w:r>
      <w:r>
        <w:rPr>
          <w:rFonts w:ascii="Arial" w:hAnsi="Arial" w:cs="Arial"/>
        </w:rPr>
        <w:t>small grant’s a</w:t>
      </w:r>
      <w:r w:rsidRPr="00BA14A0">
        <w:rPr>
          <w:rFonts w:ascii="Arial" w:hAnsi="Arial" w:cs="Arial"/>
        </w:rPr>
        <w:t>greement.</w:t>
      </w:r>
      <w:r>
        <w:rPr>
          <w:rFonts w:ascii="Arial" w:hAnsi="Arial" w:cs="Arial"/>
        </w:rPr>
        <w:t xml:space="preserve"> </w:t>
      </w:r>
    </w:p>
    <w:p w14:paraId="51545994" w14:textId="4C61E045" w:rsidR="008B58BA" w:rsidRPr="0042678B" w:rsidRDefault="008B58BA" w:rsidP="008B58BA">
      <w:pPr>
        <w:rPr>
          <w:rFonts w:ascii="Arial" w:hAnsi="Arial" w:cs="Arial"/>
          <w:b/>
          <w:color w:val="000000" w:themeColor="text1"/>
          <w:sz w:val="24"/>
          <w:szCs w:val="24"/>
          <w:u w:val="single"/>
          <w:lang w:val="en-US"/>
        </w:rPr>
      </w:pPr>
    </w:p>
    <w:p w14:paraId="2BFD7568" w14:textId="77777777" w:rsidR="008B58BA" w:rsidRDefault="008B58BA" w:rsidP="008B58BA">
      <w:pPr>
        <w:pStyle w:val="ListParagraph"/>
        <w:numPr>
          <w:ilvl w:val="1"/>
          <w:numId w:val="2"/>
        </w:numPr>
        <w:rPr>
          <w:rFonts w:ascii="Arial" w:hAnsi="Arial" w:cs="Arial"/>
          <w:b/>
          <w:color w:val="000000" w:themeColor="text1"/>
          <w:sz w:val="24"/>
          <w:szCs w:val="24"/>
          <w:u w:val="single"/>
          <w:lang w:val="en-US"/>
        </w:rPr>
      </w:pPr>
      <w:r w:rsidRPr="0042678B">
        <w:rPr>
          <w:rFonts w:ascii="Arial" w:hAnsi="Arial" w:cs="Arial"/>
          <w:b/>
          <w:color w:val="000000" w:themeColor="text1"/>
          <w:sz w:val="24"/>
          <w:szCs w:val="24"/>
          <w:u w:val="single"/>
          <w:lang w:val="en-US"/>
        </w:rPr>
        <w:t xml:space="preserve">Selection and evaluation committee </w:t>
      </w:r>
    </w:p>
    <w:p w14:paraId="358DED2D" w14:textId="1F8D3D2C" w:rsidR="008B58BA" w:rsidRDefault="008B58BA" w:rsidP="008B58BA">
      <w:pPr>
        <w:spacing w:after="0" w:line="259" w:lineRule="auto"/>
        <w:jc w:val="both"/>
        <w:rPr>
          <w:rFonts w:ascii="Arial" w:eastAsiaTheme="minorHAnsi" w:hAnsi="Arial" w:cs="Arial"/>
          <w:lang w:val="en-US"/>
        </w:rPr>
      </w:pPr>
      <w:r w:rsidRPr="0042678B">
        <w:rPr>
          <w:rFonts w:ascii="Arial" w:eastAsiaTheme="minorHAnsi" w:hAnsi="Arial" w:cs="Arial"/>
          <w:lang w:val="en-US"/>
        </w:rPr>
        <w:t>Applications will be assessed by an Evaluation Committee. The committee will be composed of project partners: IUCN (</w:t>
      </w:r>
      <w:r>
        <w:rPr>
          <w:rFonts w:ascii="Arial" w:eastAsiaTheme="minorHAnsi" w:hAnsi="Arial" w:cs="Arial"/>
          <w:lang w:val="en-US"/>
        </w:rPr>
        <w:t>Chair</w:t>
      </w:r>
      <w:r w:rsidR="008C5E2C">
        <w:rPr>
          <w:rFonts w:ascii="Arial" w:eastAsiaTheme="minorHAnsi" w:hAnsi="Arial" w:cs="Arial"/>
          <w:lang w:val="en-US"/>
        </w:rPr>
        <w:t xml:space="preserve"> of the Committee), PAP/RAC and </w:t>
      </w:r>
      <w:r w:rsidRPr="0042678B">
        <w:rPr>
          <w:rFonts w:ascii="Arial" w:eastAsiaTheme="minorHAnsi" w:hAnsi="Arial" w:cs="Arial"/>
          <w:lang w:val="en-US"/>
        </w:rPr>
        <w:t>INCA</w:t>
      </w:r>
      <w:r w:rsidR="008C5E2C">
        <w:rPr>
          <w:rFonts w:ascii="Arial" w:eastAsiaTheme="minorHAnsi" w:hAnsi="Arial" w:cs="Arial"/>
          <w:lang w:val="en-US"/>
        </w:rPr>
        <w:t>.</w:t>
      </w:r>
      <w:r w:rsidRPr="0042678B">
        <w:rPr>
          <w:rFonts w:ascii="Arial" w:eastAsiaTheme="minorHAnsi" w:hAnsi="Arial" w:cs="Arial"/>
          <w:lang w:val="en-US"/>
        </w:rPr>
        <w:t xml:space="preserve"> </w:t>
      </w:r>
      <w:r>
        <w:rPr>
          <w:rFonts w:ascii="Arial" w:eastAsiaTheme="minorHAnsi" w:hAnsi="Arial" w:cs="Arial"/>
          <w:lang w:val="en-US"/>
        </w:rPr>
        <w:t>The M</w:t>
      </w:r>
      <w:r w:rsidRPr="0042678B">
        <w:rPr>
          <w:rFonts w:ascii="Arial" w:eastAsiaTheme="minorHAnsi" w:hAnsi="Arial" w:cs="Arial"/>
          <w:lang w:val="en-US"/>
        </w:rPr>
        <w:t xml:space="preserve">unicipality of </w:t>
      </w:r>
      <w:proofErr w:type="spellStart"/>
      <w:r w:rsidRPr="0042678B">
        <w:rPr>
          <w:rFonts w:ascii="Arial" w:eastAsiaTheme="minorHAnsi" w:hAnsi="Arial" w:cs="Arial"/>
          <w:lang w:val="en-US"/>
        </w:rPr>
        <w:t>Shkodra</w:t>
      </w:r>
      <w:proofErr w:type="spellEnd"/>
      <w:r w:rsidRPr="0042678B">
        <w:rPr>
          <w:rFonts w:ascii="Arial" w:eastAsiaTheme="minorHAnsi" w:hAnsi="Arial" w:cs="Arial"/>
          <w:lang w:val="en-US"/>
        </w:rPr>
        <w:t xml:space="preserve"> </w:t>
      </w:r>
      <w:r w:rsidR="002D6DF2">
        <w:rPr>
          <w:rFonts w:ascii="Arial" w:eastAsiaTheme="minorHAnsi" w:hAnsi="Arial" w:cs="Arial"/>
          <w:lang w:val="en-US"/>
        </w:rPr>
        <w:t xml:space="preserve">and RAPA </w:t>
      </w:r>
      <w:r w:rsidRPr="0042678B">
        <w:rPr>
          <w:rFonts w:ascii="Arial" w:eastAsiaTheme="minorHAnsi" w:hAnsi="Arial" w:cs="Arial"/>
          <w:lang w:val="en-US"/>
        </w:rPr>
        <w:t>will act as observer</w:t>
      </w:r>
      <w:r w:rsidR="002D6DF2">
        <w:rPr>
          <w:rFonts w:ascii="Arial" w:eastAsiaTheme="minorHAnsi" w:hAnsi="Arial" w:cs="Arial"/>
          <w:lang w:val="en-US"/>
        </w:rPr>
        <w:t>s</w:t>
      </w:r>
      <w:r w:rsidRPr="0042678B">
        <w:rPr>
          <w:rFonts w:ascii="Arial" w:eastAsiaTheme="minorHAnsi" w:hAnsi="Arial" w:cs="Arial"/>
          <w:lang w:val="en-US"/>
        </w:rPr>
        <w:t xml:space="preserve">. </w:t>
      </w:r>
    </w:p>
    <w:p w14:paraId="20D09B63" w14:textId="77777777" w:rsidR="008B58BA" w:rsidRPr="002A71DB" w:rsidRDefault="008B58BA" w:rsidP="008B58BA">
      <w:pPr>
        <w:spacing w:after="0" w:line="259" w:lineRule="auto"/>
        <w:jc w:val="both"/>
        <w:rPr>
          <w:rFonts w:ascii="Arial" w:eastAsiaTheme="minorHAnsi" w:hAnsi="Arial" w:cs="Arial"/>
          <w:lang w:val="en-US"/>
        </w:rPr>
      </w:pPr>
      <w:r w:rsidRPr="002A71DB">
        <w:rPr>
          <w:rFonts w:ascii="Arial" w:eastAsiaTheme="minorHAnsi" w:hAnsi="Arial" w:cs="Arial"/>
          <w:lang w:val="en-US"/>
        </w:rPr>
        <w:t>The Evaluation Committee members are selected and approved by the project partners.</w:t>
      </w:r>
    </w:p>
    <w:p w14:paraId="7DE5D5BD" w14:textId="4FEFD979" w:rsidR="008B58BA" w:rsidRPr="0042678B" w:rsidRDefault="008B58BA" w:rsidP="008B58BA">
      <w:pPr>
        <w:spacing w:after="0" w:line="259" w:lineRule="auto"/>
        <w:jc w:val="both"/>
        <w:rPr>
          <w:rFonts w:ascii="Arial" w:eastAsiaTheme="minorHAnsi" w:hAnsi="Arial" w:cs="Arial"/>
          <w:lang w:val="en-US"/>
        </w:rPr>
      </w:pPr>
      <w:r w:rsidRPr="002A71DB">
        <w:rPr>
          <w:rFonts w:ascii="Arial" w:eastAsiaTheme="minorHAnsi" w:hAnsi="Arial" w:cs="Arial"/>
          <w:lang w:val="en-US"/>
        </w:rPr>
        <w:t>Project partners are responsible for ensuring that each Application receives an objective and fair treatment by the Evaluation Committee and that all applicable regulations and policies are followed.</w:t>
      </w:r>
    </w:p>
    <w:p w14:paraId="7545BD60" w14:textId="77777777" w:rsidR="008B58BA" w:rsidRDefault="008B58BA" w:rsidP="008B58BA">
      <w:pPr>
        <w:spacing w:after="0" w:line="259" w:lineRule="auto"/>
        <w:jc w:val="both"/>
        <w:rPr>
          <w:rFonts w:ascii="Arial" w:eastAsiaTheme="minorHAnsi" w:hAnsi="Arial" w:cs="Arial"/>
          <w:lang w:val="en-US"/>
        </w:rPr>
      </w:pPr>
    </w:p>
    <w:p w14:paraId="0F7F06B0" w14:textId="07376658" w:rsidR="008B58BA" w:rsidRDefault="008B58BA" w:rsidP="008B58BA">
      <w:pPr>
        <w:spacing w:after="0" w:line="259" w:lineRule="auto"/>
        <w:jc w:val="both"/>
        <w:rPr>
          <w:rFonts w:ascii="Arial" w:eastAsiaTheme="minorHAnsi" w:hAnsi="Arial" w:cs="Arial"/>
          <w:lang w:val="en-US"/>
        </w:rPr>
      </w:pPr>
      <w:r w:rsidRPr="00EC4A75">
        <w:rPr>
          <w:rFonts w:ascii="Arial" w:eastAsiaTheme="minorHAnsi" w:hAnsi="Arial" w:cs="Arial"/>
          <w:lang w:val="en-US"/>
        </w:rPr>
        <w:t xml:space="preserve">The Evaluation Committee will assess and evaluate applications against the mandatory selection criteria using </w:t>
      </w:r>
      <w:r>
        <w:rPr>
          <w:rFonts w:ascii="Arial" w:eastAsiaTheme="minorHAnsi" w:hAnsi="Arial" w:cs="Arial"/>
          <w:lang w:val="en-US"/>
        </w:rPr>
        <w:t xml:space="preserve">a </w:t>
      </w:r>
      <w:r w:rsidRPr="00EC4A75">
        <w:rPr>
          <w:rFonts w:ascii="Arial" w:eastAsiaTheme="minorHAnsi" w:hAnsi="Arial" w:cs="Arial"/>
          <w:lang w:val="en-US"/>
        </w:rPr>
        <w:t>specially designed assessment table with scores. If the mandatory criteria are met, successful applicants will be selected by the Committee</w:t>
      </w:r>
      <w:r>
        <w:rPr>
          <w:rFonts w:ascii="Arial" w:eastAsiaTheme="minorHAnsi" w:hAnsi="Arial" w:cs="Arial"/>
          <w:lang w:val="en-US"/>
        </w:rPr>
        <w:t>,</w:t>
      </w:r>
      <w:r w:rsidRPr="00EC4A75">
        <w:rPr>
          <w:rFonts w:ascii="Arial" w:eastAsiaTheme="minorHAnsi" w:hAnsi="Arial" w:cs="Arial"/>
          <w:lang w:val="en-US"/>
        </w:rPr>
        <w:t xml:space="preserve"> and results will be sent to the observer</w:t>
      </w:r>
      <w:r w:rsidR="002D6DF2">
        <w:rPr>
          <w:rFonts w:ascii="Arial" w:eastAsiaTheme="minorHAnsi" w:hAnsi="Arial" w:cs="Arial"/>
          <w:lang w:val="en-US"/>
        </w:rPr>
        <w:t>s</w:t>
      </w:r>
      <w:r w:rsidRPr="00EC4A75">
        <w:rPr>
          <w:rFonts w:ascii="Arial" w:eastAsiaTheme="minorHAnsi" w:hAnsi="Arial" w:cs="Arial"/>
          <w:lang w:val="en-US"/>
        </w:rPr>
        <w:t xml:space="preserve"> (Municipality of </w:t>
      </w:r>
      <w:proofErr w:type="spellStart"/>
      <w:r w:rsidRPr="00EC4A75">
        <w:rPr>
          <w:rFonts w:ascii="Arial" w:eastAsiaTheme="minorHAnsi" w:hAnsi="Arial" w:cs="Arial"/>
          <w:lang w:val="en-US"/>
        </w:rPr>
        <w:t>Shkodra</w:t>
      </w:r>
      <w:proofErr w:type="spellEnd"/>
      <w:r w:rsidR="002D6DF2">
        <w:rPr>
          <w:rFonts w:ascii="Arial" w:eastAsiaTheme="minorHAnsi" w:hAnsi="Arial" w:cs="Arial"/>
          <w:lang w:val="en-US"/>
        </w:rPr>
        <w:t xml:space="preserve"> and RAPA</w:t>
      </w:r>
      <w:r w:rsidRPr="00EC4A75">
        <w:rPr>
          <w:rFonts w:ascii="Arial" w:eastAsiaTheme="minorHAnsi" w:hAnsi="Arial" w:cs="Arial"/>
          <w:lang w:val="en-US"/>
        </w:rPr>
        <w:t>) for their final approval.</w:t>
      </w:r>
      <w:r w:rsidRPr="0042678B">
        <w:rPr>
          <w:rFonts w:ascii="Arial" w:eastAsiaTheme="minorHAnsi" w:hAnsi="Arial" w:cs="Arial"/>
          <w:lang w:val="en-US"/>
        </w:rPr>
        <w:t xml:space="preserve"> </w:t>
      </w:r>
    </w:p>
    <w:p w14:paraId="17303654" w14:textId="77777777" w:rsidR="008B58BA" w:rsidRPr="0042678B" w:rsidRDefault="008B58BA" w:rsidP="008B58BA">
      <w:pPr>
        <w:numPr>
          <w:ilvl w:val="0"/>
          <w:numId w:val="6"/>
        </w:numPr>
        <w:spacing w:after="0" w:line="259" w:lineRule="auto"/>
        <w:contextualSpacing/>
        <w:jc w:val="both"/>
        <w:rPr>
          <w:rFonts w:ascii="Arial" w:eastAsiaTheme="minorHAnsi" w:hAnsi="Arial" w:cs="Arial"/>
          <w:vanish/>
          <w:lang w:val="en-US"/>
        </w:rPr>
      </w:pPr>
    </w:p>
    <w:p w14:paraId="2FA0E452" w14:textId="77777777" w:rsidR="008B58BA" w:rsidRPr="0042678B" w:rsidRDefault="008B58BA" w:rsidP="008B58BA">
      <w:pPr>
        <w:numPr>
          <w:ilvl w:val="0"/>
          <w:numId w:val="6"/>
        </w:numPr>
        <w:spacing w:after="0" w:line="259" w:lineRule="auto"/>
        <w:contextualSpacing/>
        <w:jc w:val="both"/>
        <w:rPr>
          <w:rFonts w:ascii="Arial" w:eastAsiaTheme="minorHAnsi" w:hAnsi="Arial" w:cs="Arial"/>
          <w:vanish/>
          <w:lang w:val="en-US"/>
        </w:rPr>
      </w:pPr>
    </w:p>
    <w:p w14:paraId="4A63F348" w14:textId="77777777" w:rsidR="008B58BA" w:rsidRPr="0042678B" w:rsidRDefault="008B58BA" w:rsidP="008B58BA">
      <w:pPr>
        <w:spacing w:after="0" w:line="259" w:lineRule="auto"/>
        <w:jc w:val="both"/>
        <w:rPr>
          <w:rFonts w:ascii="Arial" w:eastAsiaTheme="minorHAnsi" w:hAnsi="Arial" w:cs="Arial"/>
          <w:lang w:val="en-US"/>
        </w:rPr>
      </w:pPr>
    </w:p>
    <w:p w14:paraId="7778F4A8" w14:textId="77777777" w:rsidR="008B58BA" w:rsidRPr="0042678B" w:rsidRDefault="008B58BA" w:rsidP="008B58BA">
      <w:pPr>
        <w:spacing w:after="160" w:line="259" w:lineRule="auto"/>
        <w:jc w:val="both"/>
        <w:rPr>
          <w:rFonts w:ascii="Arial" w:eastAsiaTheme="minorHAnsi" w:hAnsi="Arial" w:cs="Arial"/>
          <w:lang w:val="en-US"/>
        </w:rPr>
      </w:pPr>
      <w:r w:rsidRPr="0042678B">
        <w:rPr>
          <w:rFonts w:ascii="Arial" w:eastAsiaTheme="minorHAnsi" w:hAnsi="Arial" w:cs="Arial"/>
          <w:lang w:val="en-US"/>
        </w:rPr>
        <w:t>Evaluation Committee is composed of the following members:</w:t>
      </w:r>
    </w:p>
    <w:p w14:paraId="764ED99F" w14:textId="44EDE532" w:rsidR="008B58BA" w:rsidRPr="0042678B" w:rsidRDefault="008B58BA" w:rsidP="008B58BA">
      <w:pPr>
        <w:numPr>
          <w:ilvl w:val="0"/>
          <w:numId w:val="5"/>
        </w:numPr>
        <w:spacing w:after="160" w:line="259" w:lineRule="auto"/>
        <w:contextualSpacing/>
        <w:jc w:val="both"/>
        <w:rPr>
          <w:rFonts w:ascii="Arial" w:eastAsiaTheme="minorHAnsi" w:hAnsi="Arial" w:cs="Arial"/>
          <w:lang w:val="en-US"/>
        </w:rPr>
      </w:pPr>
      <w:r w:rsidRPr="0042678B">
        <w:rPr>
          <w:rFonts w:ascii="Arial" w:eastAsiaTheme="minorHAnsi" w:hAnsi="Arial" w:cs="Arial"/>
          <w:lang w:val="en-US"/>
        </w:rPr>
        <w:t>IUCN</w:t>
      </w:r>
      <w:r w:rsidR="008C5E2C">
        <w:rPr>
          <w:rFonts w:ascii="Arial" w:eastAsiaTheme="minorHAnsi" w:hAnsi="Arial" w:cs="Arial"/>
          <w:lang w:val="en-US"/>
        </w:rPr>
        <w:t xml:space="preserve"> (2 representatives)</w:t>
      </w:r>
    </w:p>
    <w:p w14:paraId="49FFAE0F" w14:textId="77777777" w:rsidR="008B58BA" w:rsidRPr="0042678B" w:rsidRDefault="008B58BA" w:rsidP="008B58BA">
      <w:pPr>
        <w:numPr>
          <w:ilvl w:val="0"/>
          <w:numId w:val="5"/>
        </w:numPr>
        <w:spacing w:after="160" w:line="259" w:lineRule="auto"/>
        <w:contextualSpacing/>
        <w:jc w:val="both"/>
        <w:rPr>
          <w:rFonts w:ascii="Arial" w:eastAsiaTheme="minorHAnsi" w:hAnsi="Arial" w:cs="Arial"/>
          <w:lang w:val="en-US"/>
        </w:rPr>
      </w:pPr>
      <w:r w:rsidRPr="0042678B">
        <w:rPr>
          <w:rFonts w:ascii="Arial" w:eastAsiaTheme="minorHAnsi" w:hAnsi="Arial" w:cs="Arial"/>
          <w:lang w:val="en-US"/>
        </w:rPr>
        <w:t>PAP/RAC</w:t>
      </w:r>
    </w:p>
    <w:p w14:paraId="2A4D3841" w14:textId="77777777" w:rsidR="008B58BA" w:rsidRPr="0042678B" w:rsidRDefault="008B58BA" w:rsidP="008B58BA">
      <w:pPr>
        <w:numPr>
          <w:ilvl w:val="0"/>
          <w:numId w:val="5"/>
        </w:numPr>
        <w:spacing w:after="160" w:line="259" w:lineRule="auto"/>
        <w:contextualSpacing/>
        <w:jc w:val="both"/>
        <w:rPr>
          <w:rFonts w:ascii="Arial" w:eastAsiaTheme="minorHAnsi" w:hAnsi="Arial" w:cs="Arial"/>
          <w:lang w:val="en-US"/>
        </w:rPr>
      </w:pPr>
      <w:r w:rsidRPr="0042678B">
        <w:rPr>
          <w:rFonts w:ascii="Arial" w:eastAsiaTheme="minorHAnsi" w:hAnsi="Arial" w:cs="Arial"/>
          <w:lang w:val="en-US"/>
        </w:rPr>
        <w:t>INCA</w:t>
      </w:r>
    </w:p>
    <w:p w14:paraId="54108033" w14:textId="77777777" w:rsidR="008B58BA" w:rsidRPr="0042678B" w:rsidRDefault="008B58BA" w:rsidP="009841FC">
      <w:pPr>
        <w:spacing w:before="240" w:line="259" w:lineRule="auto"/>
        <w:jc w:val="both"/>
        <w:rPr>
          <w:rFonts w:ascii="Arial" w:eastAsiaTheme="minorHAnsi" w:hAnsi="Arial" w:cs="Arial"/>
          <w:lang w:val="en-US"/>
        </w:rPr>
      </w:pPr>
      <w:r w:rsidRPr="0042678B">
        <w:rPr>
          <w:rFonts w:ascii="Arial" w:eastAsiaTheme="minorHAnsi" w:hAnsi="Arial" w:cs="Arial"/>
          <w:lang w:val="en-US"/>
        </w:rPr>
        <w:t xml:space="preserve">Throughout the process of implementation, the newly established management committee of the BRVPL will be informed about progress and selection results. </w:t>
      </w:r>
    </w:p>
    <w:p w14:paraId="2F5883EC" w14:textId="0414B437" w:rsidR="008B58BA" w:rsidRPr="009841FC" w:rsidRDefault="008B58BA" w:rsidP="009841FC">
      <w:pPr>
        <w:pStyle w:val="ListParagraph"/>
        <w:numPr>
          <w:ilvl w:val="1"/>
          <w:numId w:val="2"/>
        </w:numPr>
        <w:spacing w:line="240" w:lineRule="auto"/>
        <w:ind w:right="-108"/>
        <w:jc w:val="both"/>
        <w:rPr>
          <w:rFonts w:ascii="Arial" w:hAnsi="Arial" w:cs="Arial"/>
          <w:b/>
          <w:color w:val="000000" w:themeColor="text1"/>
          <w:sz w:val="24"/>
          <w:szCs w:val="24"/>
          <w:u w:val="single"/>
          <w:lang w:val="en-US"/>
        </w:rPr>
      </w:pPr>
      <w:r w:rsidRPr="006130BD">
        <w:rPr>
          <w:rFonts w:ascii="Arial" w:hAnsi="Arial" w:cs="Arial"/>
          <w:b/>
          <w:color w:val="000000" w:themeColor="text1"/>
          <w:sz w:val="24"/>
          <w:szCs w:val="24"/>
          <w:u w:val="single"/>
          <w:lang w:val="en-US"/>
        </w:rPr>
        <w:t>Step 1: Eligibility check</w:t>
      </w:r>
    </w:p>
    <w:p w14:paraId="71C9AF40" w14:textId="0870827A" w:rsidR="008B58BA" w:rsidRPr="00EC4A75" w:rsidRDefault="008B58BA" w:rsidP="009841FC">
      <w:pPr>
        <w:jc w:val="both"/>
        <w:rPr>
          <w:rFonts w:ascii="Arial" w:eastAsiaTheme="minorHAnsi" w:hAnsi="Arial" w:cs="Arial"/>
          <w:lang w:val="en-US"/>
        </w:rPr>
      </w:pPr>
      <w:r>
        <w:rPr>
          <w:rFonts w:ascii="Arial" w:eastAsiaTheme="minorHAnsi" w:hAnsi="Arial" w:cs="Arial"/>
          <w:lang w:val="en-US"/>
        </w:rPr>
        <w:t>It is d</w:t>
      </w:r>
      <w:r w:rsidRPr="00EC4A75">
        <w:rPr>
          <w:rFonts w:ascii="Arial" w:eastAsiaTheme="minorHAnsi" w:hAnsi="Arial" w:cs="Arial"/>
          <w:lang w:val="en-US"/>
        </w:rPr>
        <w:t xml:space="preserve">one to ensure that the proposal satisfies all the criteria specified in SGP IMPLEMENTATION GUIDELINES FOR APPLICANTS. </w:t>
      </w:r>
      <w:r>
        <w:rPr>
          <w:rFonts w:ascii="Arial" w:eastAsiaTheme="minorHAnsi" w:hAnsi="Arial" w:cs="Arial"/>
          <w:lang w:val="en-US"/>
        </w:rPr>
        <w:t>It</w:t>
      </w:r>
      <w:r w:rsidRPr="00EC4A75">
        <w:rPr>
          <w:rFonts w:ascii="Arial" w:eastAsiaTheme="minorHAnsi" w:hAnsi="Arial" w:cs="Arial"/>
          <w:lang w:val="en-US"/>
        </w:rPr>
        <w:t xml:space="preserve"> </w:t>
      </w:r>
      <w:r>
        <w:rPr>
          <w:rFonts w:ascii="Arial" w:eastAsiaTheme="minorHAnsi" w:hAnsi="Arial" w:cs="Arial"/>
          <w:lang w:val="en-US"/>
        </w:rPr>
        <w:t>also includes</w:t>
      </w:r>
      <w:r w:rsidRPr="00EC4A75">
        <w:rPr>
          <w:rFonts w:ascii="Arial" w:eastAsiaTheme="minorHAnsi" w:hAnsi="Arial" w:cs="Arial"/>
          <w:lang w:val="en-US"/>
        </w:rPr>
        <w:t xml:space="preserve"> an assessment of the eligibility of the action. If any of the requested information is missing or is incorrect, the proposal will be rejected on that sole basis and will not be evaluated further.</w:t>
      </w:r>
    </w:p>
    <w:p w14:paraId="61552521" w14:textId="77777777" w:rsidR="008B58BA" w:rsidRPr="002A71DB" w:rsidRDefault="008B58BA" w:rsidP="008B58BA">
      <w:pPr>
        <w:spacing w:after="0" w:line="240" w:lineRule="auto"/>
        <w:ind w:right="-108"/>
        <w:jc w:val="both"/>
        <w:rPr>
          <w:rFonts w:ascii="Arial" w:hAnsi="Arial" w:cs="Arial"/>
          <w:b/>
          <w:color w:val="000000" w:themeColor="text1"/>
          <w:sz w:val="24"/>
          <w:szCs w:val="24"/>
          <w:u w:val="single"/>
          <w:lang w:val="en-US"/>
        </w:rPr>
      </w:pPr>
    </w:p>
    <w:p w14:paraId="7D0F27B6" w14:textId="4925BC2F" w:rsidR="008B58BA" w:rsidRPr="009841FC" w:rsidRDefault="008B58BA" w:rsidP="009841FC">
      <w:pPr>
        <w:pStyle w:val="ListParagraph"/>
        <w:numPr>
          <w:ilvl w:val="1"/>
          <w:numId w:val="2"/>
        </w:numPr>
        <w:spacing w:line="240" w:lineRule="auto"/>
        <w:ind w:right="-108"/>
        <w:jc w:val="both"/>
        <w:rPr>
          <w:rFonts w:ascii="Arial" w:hAnsi="Arial" w:cs="Arial"/>
          <w:b/>
          <w:color w:val="000000" w:themeColor="text1"/>
          <w:sz w:val="24"/>
          <w:szCs w:val="24"/>
          <w:u w:val="single"/>
          <w:lang w:val="en-US"/>
        </w:rPr>
      </w:pPr>
      <w:r w:rsidRPr="006130BD">
        <w:rPr>
          <w:rFonts w:ascii="Arial" w:hAnsi="Arial" w:cs="Arial"/>
          <w:b/>
          <w:color w:val="000000" w:themeColor="text1"/>
          <w:sz w:val="24"/>
          <w:szCs w:val="24"/>
          <w:u w:val="single"/>
          <w:lang w:val="en-US"/>
        </w:rPr>
        <w:t>Step 2: Technical review</w:t>
      </w:r>
    </w:p>
    <w:p w14:paraId="03955587" w14:textId="77777777" w:rsidR="00CD37E0" w:rsidRDefault="00CD37E0" w:rsidP="009841FC">
      <w:pPr>
        <w:jc w:val="both"/>
        <w:rPr>
          <w:rFonts w:ascii="Arial" w:hAnsi="Arial" w:cs="Arial"/>
        </w:rPr>
      </w:pPr>
      <w:r>
        <w:rPr>
          <w:rFonts w:ascii="Arial" w:hAnsi="Arial" w:cs="Arial"/>
        </w:rPr>
        <w:t>Consists of the:</w:t>
      </w:r>
    </w:p>
    <w:p w14:paraId="49737178" w14:textId="3E249B10" w:rsidR="008B58BA" w:rsidRPr="00EC4A75" w:rsidRDefault="00CD37E0" w:rsidP="009841FC">
      <w:pPr>
        <w:jc w:val="both"/>
        <w:rPr>
          <w:rFonts w:ascii="Arial" w:hAnsi="Arial" w:cs="Arial"/>
        </w:rPr>
      </w:pPr>
      <w:r>
        <w:rPr>
          <w:rFonts w:ascii="Arial" w:hAnsi="Arial" w:cs="Arial"/>
        </w:rPr>
        <w:t xml:space="preserve">- </w:t>
      </w:r>
      <w:r w:rsidR="008B58BA" w:rsidRPr="00EC4A75">
        <w:rPr>
          <w:rFonts w:ascii="Arial" w:hAnsi="Arial" w:cs="Arial"/>
        </w:rPr>
        <w:t xml:space="preserve">Review </w:t>
      </w:r>
      <w:r>
        <w:rPr>
          <w:rFonts w:ascii="Arial" w:hAnsi="Arial" w:cs="Arial"/>
        </w:rPr>
        <w:t xml:space="preserve">of </w:t>
      </w:r>
      <w:r w:rsidR="008B58BA">
        <w:rPr>
          <w:rFonts w:ascii="Arial" w:hAnsi="Arial" w:cs="Arial"/>
        </w:rPr>
        <w:t>eligible</w:t>
      </w:r>
      <w:r w:rsidR="008B58BA" w:rsidRPr="00EC4A75">
        <w:rPr>
          <w:rFonts w:ascii="Arial" w:hAnsi="Arial" w:cs="Arial"/>
        </w:rPr>
        <w:t xml:space="preserve"> applications taking into account the predefined criteria presented in the scoring table and according to the guidelines;</w:t>
      </w:r>
      <w:r>
        <w:rPr>
          <w:rFonts w:ascii="Arial" w:hAnsi="Arial" w:cs="Arial"/>
        </w:rPr>
        <w:t xml:space="preserve"> and</w:t>
      </w:r>
    </w:p>
    <w:p w14:paraId="6CD4E846" w14:textId="4074538D" w:rsidR="008B58BA" w:rsidRDefault="00CD37E0" w:rsidP="00FF0315">
      <w:pPr>
        <w:spacing w:after="0"/>
        <w:jc w:val="both"/>
        <w:rPr>
          <w:rFonts w:ascii="Arial" w:hAnsi="Arial" w:cs="Arial"/>
        </w:rPr>
      </w:pPr>
      <w:r>
        <w:rPr>
          <w:rFonts w:ascii="Arial" w:hAnsi="Arial" w:cs="Arial"/>
        </w:rPr>
        <w:t xml:space="preserve">- </w:t>
      </w:r>
      <w:r w:rsidR="008B58BA" w:rsidRPr="00EC4A75">
        <w:rPr>
          <w:rFonts w:ascii="Arial" w:hAnsi="Arial" w:cs="Arial"/>
        </w:rPr>
        <w:t>Assign</w:t>
      </w:r>
      <w:r>
        <w:rPr>
          <w:rFonts w:ascii="Arial" w:hAnsi="Arial" w:cs="Arial"/>
        </w:rPr>
        <w:t>ment of</w:t>
      </w:r>
      <w:r w:rsidR="008B58BA" w:rsidRPr="00EC4A75">
        <w:rPr>
          <w:rFonts w:ascii="Arial" w:hAnsi="Arial" w:cs="Arial"/>
        </w:rPr>
        <w:t xml:space="preserve"> a numeri</w:t>
      </w:r>
      <w:r>
        <w:rPr>
          <w:rFonts w:ascii="Arial" w:hAnsi="Arial" w:cs="Arial"/>
        </w:rPr>
        <w:t>cal score in the scoring table developed</w:t>
      </w:r>
      <w:r w:rsidR="008B58BA" w:rsidRPr="00EC4A75">
        <w:rPr>
          <w:rFonts w:ascii="Arial" w:hAnsi="Arial" w:cs="Arial"/>
        </w:rPr>
        <w:t xml:space="preserve"> by IUCN (from 1 to </w:t>
      </w:r>
      <w:r w:rsidR="008B58BA">
        <w:rPr>
          <w:rFonts w:ascii="Arial" w:hAnsi="Arial" w:cs="Arial"/>
        </w:rPr>
        <w:t>5,</w:t>
      </w:r>
      <w:r w:rsidR="008B58BA" w:rsidRPr="00EC4A75">
        <w:rPr>
          <w:rFonts w:ascii="Arial" w:hAnsi="Arial" w:cs="Arial"/>
        </w:rPr>
        <w:t xml:space="preserve"> </w:t>
      </w:r>
      <w:r w:rsidR="008B58BA">
        <w:rPr>
          <w:rFonts w:ascii="Arial" w:hAnsi="Arial" w:cs="Arial"/>
        </w:rPr>
        <w:t>where</w:t>
      </w:r>
      <w:r w:rsidR="008B58BA" w:rsidRPr="00EC4A75">
        <w:rPr>
          <w:rFonts w:ascii="Arial" w:hAnsi="Arial" w:cs="Arial"/>
        </w:rPr>
        <w:t xml:space="preserve"> 1 being the poorest and </w:t>
      </w:r>
      <w:r w:rsidR="008B58BA">
        <w:rPr>
          <w:rFonts w:ascii="Arial" w:hAnsi="Arial" w:cs="Arial"/>
        </w:rPr>
        <w:t>5</w:t>
      </w:r>
      <w:r w:rsidR="008B58BA" w:rsidRPr="00EC4A75">
        <w:rPr>
          <w:rFonts w:ascii="Arial" w:hAnsi="Arial" w:cs="Arial"/>
        </w:rPr>
        <w:t xml:space="preserve"> being the best) for each of the Applications and each evaluation criteria, including written evaluatio</w:t>
      </w:r>
      <w:r>
        <w:rPr>
          <w:rFonts w:ascii="Arial" w:hAnsi="Arial" w:cs="Arial"/>
        </w:rPr>
        <w:t>n for each Application assigned.</w:t>
      </w:r>
    </w:p>
    <w:p w14:paraId="3EDFC3E9" w14:textId="77777777" w:rsidR="008B58BA" w:rsidRDefault="008B58BA" w:rsidP="008B58BA">
      <w:pPr>
        <w:spacing w:after="0"/>
        <w:jc w:val="both"/>
        <w:rPr>
          <w:rFonts w:ascii="Arial" w:hAnsi="Arial" w:cs="Arial"/>
        </w:rPr>
      </w:pPr>
    </w:p>
    <w:p w14:paraId="1DF9CF96" w14:textId="56A3F8B0" w:rsidR="008B58BA" w:rsidRPr="00126B63" w:rsidRDefault="008B58BA" w:rsidP="00126B63">
      <w:pPr>
        <w:pStyle w:val="ListParagraph"/>
        <w:numPr>
          <w:ilvl w:val="0"/>
          <w:numId w:val="2"/>
        </w:numPr>
        <w:spacing w:line="240" w:lineRule="auto"/>
        <w:ind w:right="-108"/>
        <w:jc w:val="both"/>
        <w:rPr>
          <w:rFonts w:ascii="Arial" w:hAnsi="Arial" w:cs="Arial"/>
          <w:b/>
          <w:color w:val="000000" w:themeColor="text1"/>
          <w:sz w:val="24"/>
          <w:szCs w:val="24"/>
          <w:u w:val="single"/>
          <w:lang w:val="en-US"/>
        </w:rPr>
      </w:pPr>
      <w:r w:rsidRPr="004664FC">
        <w:rPr>
          <w:rFonts w:ascii="Arial" w:hAnsi="Arial" w:cs="Arial"/>
          <w:b/>
          <w:color w:val="000000" w:themeColor="text1"/>
          <w:sz w:val="24"/>
          <w:szCs w:val="24"/>
          <w:u w:val="single"/>
          <w:lang w:val="en-US"/>
        </w:rPr>
        <w:t>Scope of Work</w:t>
      </w:r>
    </w:p>
    <w:p w14:paraId="139D731B" w14:textId="77777777" w:rsidR="008B58BA" w:rsidRPr="004664FC" w:rsidRDefault="008B58BA" w:rsidP="00126B63">
      <w:pPr>
        <w:jc w:val="both"/>
        <w:rPr>
          <w:rFonts w:ascii="Arial" w:hAnsi="Arial" w:cs="Arial"/>
        </w:rPr>
      </w:pPr>
      <w:r w:rsidRPr="004664FC">
        <w:rPr>
          <w:rFonts w:ascii="Arial" w:hAnsi="Arial" w:cs="Arial"/>
        </w:rPr>
        <w:t>The role and responsibilities of the Evaluation Committee members are as follows:</w:t>
      </w:r>
    </w:p>
    <w:p w14:paraId="1A557C79" w14:textId="77777777" w:rsidR="008B58BA" w:rsidRDefault="008B58BA" w:rsidP="008B58BA">
      <w:pPr>
        <w:pStyle w:val="ListParagraph"/>
        <w:numPr>
          <w:ilvl w:val="0"/>
          <w:numId w:val="4"/>
        </w:numPr>
        <w:spacing w:after="0"/>
        <w:jc w:val="both"/>
        <w:rPr>
          <w:rFonts w:ascii="Arial" w:hAnsi="Arial" w:cs="Arial"/>
        </w:rPr>
      </w:pPr>
      <w:r>
        <w:rPr>
          <w:rFonts w:ascii="Arial" w:hAnsi="Arial" w:cs="Arial"/>
        </w:rPr>
        <w:lastRenderedPageBreak/>
        <w:t xml:space="preserve">Sign the </w:t>
      </w:r>
      <w:r w:rsidRPr="000026FB">
        <w:rPr>
          <w:rFonts w:ascii="Arial" w:hAnsi="Arial" w:cs="Arial"/>
        </w:rPr>
        <w:t xml:space="preserve">Code of Conduct/Conflict of Interest disclosure </w:t>
      </w:r>
      <w:r>
        <w:rPr>
          <w:rFonts w:ascii="Arial" w:hAnsi="Arial" w:cs="Arial"/>
        </w:rPr>
        <w:t>statements as provided by the lead project partner IUCN</w:t>
      </w:r>
      <w:r w:rsidRPr="004664FC">
        <w:rPr>
          <w:rFonts w:ascii="Arial" w:hAnsi="Arial" w:cs="Arial"/>
        </w:rPr>
        <w:t>;</w:t>
      </w:r>
    </w:p>
    <w:p w14:paraId="5C94E122" w14:textId="77777777" w:rsidR="008B58BA" w:rsidRPr="007A4D2B" w:rsidRDefault="008B58BA" w:rsidP="008B58BA">
      <w:pPr>
        <w:pStyle w:val="ListParagraph"/>
        <w:numPr>
          <w:ilvl w:val="0"/>
          <w:numId w:val="4"/>
        </w:numPr>
        <w:spacing w:after="0"/>
        <w:jc w:val="both"/>
        <w:rPr>
          <w:rFonts w:ascii="Arial" w:hAnsi="Arial" w:cs="Arial"/>
        </w:rPr>
      </w:pPr>
      <w:r w:rsidRPr="004664FC">
        <w:rPr>
          <w:rFonts w:ascii="Arial" w:hAnsi="Arial" w:cs="Arial"/>
        </w:rPr>
        <w:t xml:space="preserve">Examine the </w:t>
      </w:r>
      <w:r>
        <w:rPr>
          <w:rFonts w:ascii="Arial" w:hAnsi="Arial" w:cs="Arial"/>
        </w:rPr>
        <w:t>Small Grants</w:t>
      </w:r>
      <w:r w:rsidRPr="004664FC">
        <w:rPr>
          <w:rFonts w:ascii="Arial" w:hAnsi="Arial" w:cs="Arial"/>
        </w:rPr>
        <w:t xml:space="preserve"> Guidelines and instructions;</w:t>
      </w:r>
    </w:p>
    <w:p w14:paraId="568DB183" w14:textId="77777777" w:rsidR="008B58BA" w:rsidRDefault="008B58BA" w:rsidP="008B58BA">
      <w:pPr>
        <w:pStyle w:val="ListParagraph"/>
        <w:numPr>
          <w:ilvl w:val="0"/>
          <w:numId w:val="4"/>
        </w:numPr>
        <w:spacing w:after="0"/>
        <w:jc w:val="both"/>
        <w:rPr>
          <w:rFonts w:ascii="Arial" w:hAnsi="Arial" w:cs="Arial"/>
        </w:rPr>
      </w:pPr>
      <w:r>
        <w:rPr>
          <w:rFonts w:ascii="Arial" w:hAnsi="Arial" w:cs="Arial"/>
        </w:rPr>
        <w:t>Review received applications and discuss each a</w:t>
      </w:r>
      <w:r w:rsidRPr="004664FC">
        <w:rPr>
          <w:rFonts w:ascii="Arial" w:hAnsi="Arial" w:cs="Arial"/>
        </w:rPr>
        <w:t xml:space="preserve">pplication’s merits during the preselection meeting, taking into account the </w:t>
      </w:r>
      <w:r>
        <w:rPr>
          <w:rFonts w:ascii="Arial" w:hAnsi="Arial" w:cs="Arial"/>
        </w:rPr>
        <w:t>predefined criteria presented in the scoring table and according to the guidelines</w:t>
      </w:r>
      <w:r w:rsidRPr="004664FC">
        <w:rPr>
          <w:rFonts w:ascii="Arial" w:hAnsi="Arial" w:cs="Arial"/>
        </w:rPr>
        <w:t>;</w:t>
      </w:r>
    </w:p>
    <w:p w14:paraId="14DFD877" w14:textId="77777777" w:rsidR="008B58BA" w:rsidRDefault="008B58BA" w:rsidP="008B58BA">
      <w:pPr>
        <w:pStyle w:val="ListParagraph"/>
        <w:numPr>
          <w:ilvl w:val="0"/>
          <w:numId w:val="4"/>
        </w:numPr>
        <w:spacing w:after="0"/>
        <w:jc w:val="both"/>
        <w:rPr>
          <w:rFonts w:ascii="Arial" w:hAnsi="Arial" w:cs="Arial"/>
        </w:rPr>
      </w:pPr>
      <w:r w:rsidRPr="000D2B15">
        <w:rPr>
          <w:rFonts w:ascii="Arial" w:hAnsi="Arial" w:cs="Arial"/>
        </w:rPr>
        <w:t>Assign a numerical score in the scoring table supplied by IUCN (from 1 to 5, where 1 being the poorest and 5 being the best) for each of the Applications and each evaluation criteria, including written evaluation for each Application assigned;</w:t>
      </w:r>
    </w:p>
    <w:p w14:paraId="6A8019F4" w14:textId="152C1882" w:rsidR="008B58BA" w:rsidRDefault="00CD37E0" w:rsidP="008B58BA">
      <w:pPr>
        <w:pStyle w:val="ListParagraph"/>
        <w:numPr>
          <w:ilvl w:val="0"/>
          <w:numId w:val="4"/>
        </w:numPr>
        <w:spacing w:after="0"/>
        <w:jc w:val="both"/>
        <w:rPr>
          <w:rFonts w:ascii="Arial" w:hAnsi="Arial" w:cs="Arial"/>
        </w:rPr>
      </w:pPr>
      <w:r>
        <w:rPr>
          <w:rFonts w:ascii="Arial" w:hAnsi="Arial" w:cs="Arial"/>
        </w:rPr>
        <w:t>After</w:t>
      </w:r>
      <w:r w:rsidR="008B58BA" w:rsidRPr="004664FC">
        <w:rPr>
          <w:rFonts w:ascii="Arial" w:hAnsi="Arial" w:cs="Arial"/>
        </w:rPr>
        <w:t xml:space="preserve"> the finalization of the scoring table, the </w:t>
      </w:r>
      <w:r w:rsidR="008B58BA">
        <w:rPr>
          <w:rFonts w:ascii="Arial" w:hAnsi="Arial" w:cs="Arial"/>
        </w:rPr>
        <w:t xml:space="preserve">Evaluation </w:t>
      </w:r>
      <w:r w:rsidR="008B58BA" w:rsidRPr="004664FC">
        <w:rPr>
          <w:rFonts w:ascii="Arial" w:hAnsi="Arial" w:cs="Arial"/>
        </w:rPr>
        <w:t>C</w:t>
      </w:r>
      <w:r w:rsidR="008B58BA">
        <w:rPr>
          <w:rFonts w:ascii="Arial" w:hAnsi="Arial" w:cs="Arial"/>
        </w:rPr>
        <w:t>ommittee</w:t>
      </w:r>
      <w:r w:rsidR="008B58BA" w:rsidRPr="004664FC">
        <w:rPr>
          <w:rFonts w:ascii="Arial" w:hAnsi="Arial" w:cs="Arial"/>
        </w:rPr>
        <w:t xml:space="preserve"> will confirm the Applications</w:t>
      </w:r>
      <w:r w:rsidR="008B58BA">
        <w:rPr>
          <w:rFonts w:ascii="Arial" w:hAnsi="Arial" w:cs="Arial"/>
        </w:rPr>
        <w:t>,</w:t>
      </w:r>
      <w:r w:rsidR="008B58BA" w:rsidRPr="004664FC">
        <w:rPr>
          <w:rFonts w:ascii="Arial" w:hAnsi="Arial" w:cs="Arial"/>
        </w:rPr>
        <w:t xml:space="preserve"> which will advance to the next phase of the review process, which </w:t>
      </w:r>
      <w:r>
        <w:rPr>
          <w:rFonts w:ascii="Arial" w:hAnsi="Arial" w:cs="Arial"/>
        </w:rPr>
        <w:t>is the Financing decision phase;</w:t>
      </w:r>
    </w:p>
    <w:p w14:paraId="4F70A5D8" w14:textId="60DE0CC5" w:rsidR="008B58BA" w:rsidRDefault="00CD37E0" w:rsidP="008B58BA">
      <w:pPr>
        <w:pStyle w:val="ListParagraph"/>
        <w:numPr>
          <w:ilvl w:val="0"/>
          <w:numId w:val="4"/>
        </w:numPr>
        <w:spacing w:after="0"/>
        <w:jc w:val="both"/>
        <w:rPr>
          <w:rFonts w:ascii="Arial" w:hAnsi="Arial" w:cs="Arial"/>
        </w:rPr>
      </w:pPr>
      <w:r>
        <w:rPr>
          <w:rFonts w:ascii="Arial" w:hAnsi="Arial" w:cs="Arial"/>
        </w:rPr>
        <w:t xml:space="preserve">Select </w:t>
      </w:r>
      <w:r>
        <w:rPr>
          <w:rFonts w:ascii="Arial" w:hAnsi="Arial" w:cs="Arial"/>
        </w:rPr>
        <w:t>the winner applications</w:t>
      </w:r>
      <w:r>
        <w:rPr>
          <w:rFonts w:ascii="Arial" w:hAnsi="Arial" w:cs="Arial"/>
        </w:rPr>
        <w:t>, i</w:t>
      </w:r>
      <w:r w:rsidR="008B58BA">
        <w:rPr>
          <w:rFonts w:ascii="Arial" w:hAnsi="Arial" w:cs="Arial"/>
        </w:rPr>
        <w:t>n the financing phase</w:t>
      </w:r>
      <w:r>
        <w:rPr>
          <w:rFonts w:ascii="Arial" w:hAnsi="Arial" w:cs="Arial"/>
        </w:rPr>
        <w:t>,</w:t>
      </w:r>
      <w:r w:rsidR="008B58BA">
        <w:rPr>
          <w:rFonts w:ascii="Arial" w:hAnsi="Arial" w:cs="Arial"/>
        </w:rPr>
        <w:t xml:space="preserve"> according to the scorekeeping </w:t>
      </w:r>
      <w:r w:rsidR="00C762E8">
        <w:rPr>
          <w:rFonts w:ascii="Arial" w:hAnsi="Arial" w:cs="Arial"/>
        </w:rPr>
        <w:t xml:space="preserve">of </w:t>
      </w:r>
      <w:r w:rsidR="008B58BA">
        <w:rPr>
          <w:rFonts w:ascii="Arial" w:hAnsi="Arial" w:cs="Arial"/>
        </w:rPr>
        <w:t>the total amount of all projects below the total b</w:t>
      </w:r>
      <w:r>
        <w:rPr>
          <w:rFonts w:ascii="Arial" w:hAnsi="Arial" w:cs="Arial"/>
        </w:rPr>
        <w:t>udget of the Small Grants fund;  and</w:t>
      </w:r>
    </w:p>
    <w:p w14:paraId="2F972124" w14:textId="79BC5D5E" w:rsidR="008B58BA" w:rsidRPr="00705535" w:rsidRDefault="008B58BA" w:rsidP="008B58BA">
      <w:pPr>
        <w:pStyle w:val="ListParagraph"/>
        <w:numPr>
          <w:ilvl w:val="0"/>
          <w:numId w:val="4"/>
        </w:numPr>
        <w:spacing w:after="0"/>
        <w:jc w:val="both"/>
        <w:rPr>
          <w:rFonts w:ascii="Arial" w:hAnsi="Arial" w:cs="Arial"/>
        </w:rPr>
      </w:pPr>
      <w:r>
        <w:rPr>
          <w:rFonts w:ascii="Arial" w:hAnsi="Arial" w:cs="Arial"/>
        </w:rPr>
        <w:t xml:space="preserve">Prepare a written evaluation (filled-in form) with the list of wining applications and the scores </w:t>
      </w:r>
      <w:bookmarkStart w:id="0" w:name="_GoBack"/>
      <w:bookmarkEnd w:id="0"/>
      <w:r>
        <w:rPr>
          <w:rFonts w:ascii="Arial" w:hAnsi="Arial" w:cs="Arial"/>
        </w:rPr>
        <w:t xml:space="preserve">given.  </w:t>
      </w:r>
    </w:p>
    <w:p w14:paraId="53DF3B77" w14:textId="77777777" w:rsidR="008B58BA" w:rsidRDefault="008B58BA" w:rsidP="008B58BA">
      <w:pPr>
        <w:spacing w:after="0"/>
        <w:jc w:val="both"/>
        <w:rPr>
          <w:rFonts w:ascii="Arial" w:hAnsi="Arial" w:cs="Arial"/>
        </w:rPr>
      </w:pPr>
    </w:p>
    <w:p w14:paraId="35F938D2" w14:textId="77777777" w:rsidR="008B58BA" w:rsidRDefault="008B58BA" w:rsidP="008B58BA">
      <w:pPr>
        <w:spacing w:after="0"/>
        <w:jc w:val="both"/>
        <w:rPr>
          <w:rFonts w:ascii="Arial" w:hAnsi="Arial" w:cs="Arial"/>
        </w:rPr>
      </w:pPr>
    </w:p>
    <w:p w14:paraId="35059C0B" w14:textId="77777777" w:rsidR="008B58BA" w:rsidRDefault="008B58BA" w:rsidP="008B58BA">
      <w:pPr>
        <w:spacing w:after="0"/>
        <w:jc w:val="both"/>
        <w:rPr>
          <w:rFonts w:ascii="Arial" w:hAnsi="Arial" w:cs="Arial"/>
        </w:rPr>
      </w:pPr>
    </w:p>
    <w:p w14:paraId="33401DF9" w14:textId="77777777" w:rsidR="008B58BA" w:rsidRDefault="008B58BA" w:rsidP="008B58BA">
      <w:pPr>
        <w:spacing w:after="0"/>
        <w:jc w:val="both"/>
        <w:rPr>
          <w:rFonts w:ascii="Arial" w:hAnsi="Arial" w:cs="Arial"/>
        </w:rPr>
      </w:pPr>
    </w:p>
    <w:p w14:paraId="2D3FD53C" w14:textId="77777777" w:rsidR="006E4A63" w:rsidRPr="008B58BA" w:rsidRDefault="006E4A63" w:rsidP="008B58BA"/>
    <w:sectPr w:rsidR="006E4A63" w:rsidRPr="008B58BA" w:rsidSect="00CD37E0">
      <w:headerReference w:type="default" r:id="rId8"/>
      <w:pgSz w:w="11906" w:h="16838"/>
      <w:pgMar w:top="2269"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559AC66" w16cid:durableId="24AA7FF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F4191E" w14:textId="77777777" w:rsidR="00BC151D" w:rsidRDefault="00BC151D" w:rsidP="001459D6">
      <w:pPr>
        <w:spacing w:after="0" w:line="240" w:lineRule="auto"/>
      </w:pPr>
      <w:r>
        <w:separator/>
      </w:r>
    </w:p>
  </w:endnote>
  <w:endnote w:type="continuationSeparator" w:id="0">
    <w:p w14:paraId="5F5192E9" w14:textId="77777777" w:rsidR="00BC151D" w:rsidRDefault="00BC151D" w:rsidP="001459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30AEDE" w14:textId="77777777" w:rsidR="00BC151D" w:rsidRDefault="00BC151D" w:rsidP="001459D6">
      <w:pPr>
        <w:spacing w:after="0" w:line="240" w:lineRule="auto"/>
      </w:pPr>
      <w:r>
        <w:separator/>
      </w:r>
    </w:p>
  </w:footnote>
  <w:footnote w:type="continuationSeparator" w:id="0">
    <w:p w14:paraId="7AC4D8FC" w14:textId="77777777" w:rsidR="00BC151D" w:rsidRDefault="00BC151D" w:rsidP="001459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8BE7EF" w14:textId="1AFDB3C8" w:rsidR="001459D6" w:rsidRDefault="00070747">
    <w:pPr>
      <w:pStyle w:val="Header"/>
    </w:pPr>
    <w:r>
      <w:tab/>
    </w:r>
    <w:r>
      <w:tab/>
    </w:r>
    <w:r w:rsidR="002D50B0">
      <w:rPr>
        <w:noProof/>
      </w:rPr>
      <w:drawing>
        <wp:inline distT="0" distB="0" distL="0" distR="0" wp14:anchorId="5A3988B8" wp14:editId="7732EFE2">
          <wp:extent cx="2038350" cy="684697"/>
          <wp:effectExtent l="0" t="0" r="0" b="127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6909" cy="697649"/>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F27EBA"/>
    <w:multiLevelType w:val="hybridMultilevel"/>
    <w:tmpl w:val="D21AE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87D68FE"/>
    <w:multiLevelType w:val="hybridMultilevel"/>
    <w:tmpl w:val="66788614"/>
    <w:lvl w:ilvl="0" w:tplc="BA76F75C">
      <w:start w:val="1"/>
      <w:numFmt w:val="upperRoman"/>
      <w:lvlText w:val="%1."/>
      <w:lvlJc w:val="left"/>
      <w:pPr>
        <w:ind w:left="1080" w:hanging="72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59607981"/>
    <w:multiLevelType w:val="multilevel"/>
    <w:tmpl w:val="0409001F"/>
    <w:lvl w:ilvl="0">
      <w:start w:val="1"/>
      <w:numFmt w:val="decimal"/>
      <w:lvlText w:val="%1."/>
      <w:lvlJc w:val="left"/>
      <w:pPr>
        <w:ind w:left="72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9CC79F1"/>
    <w:multiLevelType w:val="hybridMultilevel"/>
    <w:tmpl w:val="AF22330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4" w15:restartNumberingAfterBreak="0">
    <w:nsid w:val="69F41055"/>
    <w:multiLevelType w:val="hybridMultilevel"/>
    <w:tmpl w:val="8390CD80"/>
    <w:lvl w:ilvl="0" w:tplc="0B785CAE">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F9C01CF"/>
    <w:multiLevelType w:val="multilevel"/>
    <w:tmpl w:val="2E0A92BA"/>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num w:numId="1">
    <w:abstractNumId w:val="5"/>
  </w:num>
  <w:num w:numId="2">
    <w:abstractNumId w:val="1"/>
  </w:num>
  <w:num w:numId="3">
    <w:abstractNumId w:val="0"/>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LQ0NDUzNTU3MTSysDBV0lEKTi0uzszPAykwqQUA+AqJWywAAAA="/>
  </w:docVars>
  <w:rsids>
    <w:rsidRoot w:val="0011565E"/>
    <w:rsid w:val="00006455"/>
    <w:rsid w:val="00014556"/>
    <w:rsid w:val="00022600"/>
    <w:rsid w:val="00025600"/>
    <w:rsid w:val="00026119"/>
    <w:rsid w:val="000440DC"/>
    <w:rsid w:val="000458B9"/>
    <w:rsid w:val="000645AE"/>
    <w:rsid w:val="00070747"/>
    <w:rsid w:val="00086B93"/>
    <w:rsid w:val="000A4ABF"/>
    <w:rsid w:val="000E2A53"/>
    <w:rsid w:val="000E38FE"/>
    <w:rsid w:val="000E4205"/>
    <w:rsid w:val="00111814"/>
    <w:rsid w:val="0011565E"/>
    <w:rsid w:val="0012096C"/>
    <w:rsid w:val="00126B63"/>
    <w:rsid w:val="001459D6"/>
    <w:rsid w:val="00156B5A"/>
    <w:rsid w:val="00157AD8"/>
    <w:rsid w:val="00160EFF"/>
    <w:rsid w:val="0016549C"/>
    <w:rsid w:val="001B2973"/>
    <w:rsid w:val="001C6C3E"/>
    <w:rsid w:val="001F6296"/>
    <w:rsid w:val="0020450C"/>
    <w:rsid w:val="00210838"/>
    <w:rsid w:val="00213196"/>
    <w:rsid w:val="002166AF"/>
    <w:rsid w:val="002308DA"/>
    <w:rsid w:val="00246068"/>
    <w:rsid w:val="00286EBA"/>
    <w:rsid w:val="00295556"/>
    <w:rsid w:val="002974A5"/>
    <w:rsid w:val="002C017D"/>
    <w:rsid w:val="002C07A6"/>
    <w:rsid w:val="002C47E5"/>
    <w:rsid w:val="002C565D"/>
    <w:rsid w:val="002D50B0"/>
    <w:rsid w:val="002D543F"/>
    <w:rsid w:val="002D6DF2"/>
    <w:rsid w:val="002E2DF9"/>
    <w:rsid w:val="00314891"/>
    <w:rsid w:val="00323149"/>
    <w:rsid w:val="00324222"/>
    <w:rsid w:val="00340417"/>
    <w:rsid w:val="003635C4"/>
    <w:rsid w:val="003817D8"/>
    <w:rsid w:val="00382A5C"/>
    <w:rsid w:val="003849E4"/>
    <w:rsid w:val="00393685"/>
    <w:rsid w:val="003C319C"/>
    <w:rsid w:val="003F1DCE"/>
    <w:rsid w:val="00404A93"/>
    <w:rsid w:val="00423FFA"/>
    <w:rsid w:val="00434644"/>
    <w:rsid w:val="00442536"/>
    <w:rsid w:val="004460B6"/>
    <w:rsid w:val="00454145"/>
    <w:rsid w:val="00462922"/>
    <w:rsid w:val="004758F1"/>
    <w:rsid w:val="0049012A"/>
    <w:rsid w:val="00490B42"/>
    <w:rsid w:val="004B7C88"/>
    <w:rsid w:val="004D354E"/>
    <w:rsid w:val="004E43D4"/>
    <w:rsid w:val="004F1CEA"/>
    <w:rsid w:val="004F3DD2"/>
    <w:rsid w:val="00502823"/>
    <w:rsid w:val="005253D3"/>
    <w:rsid w:val="00526193"/>
    <w:rsid w:val="0054615A"/>
    <w:rsid w:val="00552A33"/>
    <w:rsid w:val="0055543B"/>
    <w:rsid w:val="00561B50"/>
    <w:rsid w:val="00576CD5"/>
    <w:rsid w:val="00577CD9"/>
    <w:rsid w:val="00581710"/>
    <w:rsid w:val="0058678C"/>
    <w:rsid w:val="005A0327"/>
    <w:rsid w:val="005B36E3"/>
    <w:rsid w:val="005B3FB9"/>
    <w:rsid w:val="005C7ACB"/>
    <w:rsid w:val="005D61D1"/>
    <w:rsid w:val="005F2AAC"/>
    <w:rsid w:val="005F5A3E"/>
    <w:rsid w:val="005F7C82"/>
    <w:rsid w:val="00633650"/>
    <w:rsid w:val="00643421"/>
    <w:rsid w:val="00643E5B"/>
    <w:rsid w:val="00646555"/>
    <w:rsid w:val="006606A8"/>
    <w:rsid w:val="00667346"/>
    <w:rsid w:val="006722FA"/>
    <w:rsid w:val="00697E29"/>
    <w:rsid w:val="006B57AD"/>
    <w:rsid w:val="006C0675"/>
    <w:rsid w:val="006E4A63"/>
    <w:rsid w:val="006F0475"/>
    <w:rsid w:val="007134D7"/>
    <w:rsid w:val="007330F2"/>
    <w:rsid w:val="00740748"/>
    <w:rsid w:val="00761479"/>
    <w:rsid w:val="00766F10"/>
    <w:rsid w:val="007738EF"/>
    <w:rsid w:val="00783A08"/>
    <w:rsid w:val="00793D22"/>
    <w:rsid w:val="00814117"/>
    <w:rsid w:val="0082287E"/>
    <w:rsid w:val="00822FD8"/>
    <w:rsid w:val="0084176F"/>
    <w:rsid w:val="00841F80"/>
    <w:rsid w:val="00857416"/>
    <w:rsid w:val="008708B3"/>
    <w:rsid w:val="0089262F"/>
    <w:rsid w:val="008A09F2"/>
    <w:rsid w:val="008A201C"/>
    <w:rsid w:val="008B58BA"/>
    <w:rsid w:val="008C12C1"/>
    <w:rsid w:val="008C5E2C"/>
    <w:rsid w:val="008D1864"/>
    <w:rsid w:val="008D6BB7"/>
    <w:rsid w:val="008E1323"/>
    <w:rsid w:val="00907655"/>
    <w:rsid w:val="00917194"/>
    <w:rsid w:val="009200CD"/>
    <w:rsid w:val="00934714"/>
    <w:rsid w:val="00936BF0"/>
    <w:rsid w:val="009621B1"/>
    <w:rsid w:val="00971926"/>
    <w:rsid w:val="009841FC"/>
    <w:rsid w:val="009948CC"/>
    <w:rsid w:val="009A1014"/>
    <w:rsid w:val="009A41CA"/>
    <w:rsid w:val="009F2806"/>
    <w:rsid w:val="00A6281B"/>
    <w:rsid w:val="00A8060E"/>
    <w:rsid w:val="00AA1ED3"/>
    <w:rsid w:val="00AB72B6"/>
    <w:rsid w:val="00AD259D"/>
    <w:rsid w:val="00AF2C12"/>
    <w:rsid w:val="00AF7189"/>
    <w:rsid w:val="00B07CFF"/>
    <w:rsid w:val="00B1309B"/>
    <w:rsid w:val="00B31705"/>
    <w:rsid w:val="00B35A81"/>
    <w:rsid w:val="00B41F17"/>
    <w:rsid w:val="00B55794"/>
    <w:rsid w:val="00B74B82"/>
    <w:rsid w:val="00B93F99"/>
    <w:rsid w:val="00B957F2"/>
    <w:rsid w:val="00BB265D"/>
    <w:rsid w:val="00BB6977"/>
    <w:rsid w:val="00BC151D"/>
    <w:rsid w:val="00BE7410"/>
    <w:rsid w:val="00C02B24"/>
    <w:rsid w:val="00C06866"/>
    <w:rsid w:val="00C13ECC"/>
    <w:rsid w:val="00C15EFE"/>
    <w:rsid w:val="00C2477E"/>
    <w:rsid w:val="00C34A9E"/>
    <w:rsid w:val="00C475D0"/>
    <w:rsid w:val="00C73801"/>
    <w:rsid w:val="00C762E8"/>
    <w:rsid w:val="00C83ADC"/>
    <w:rsid w:val="00C90F6C"/>
    <w:rsid w:val="00CB24FD"/>
    <w:rsid w:val="00CD37E0"/>
    <w:rsid w:val="00D16166"/>
    <w:rsid w:val="00D36CFF"/>
    <w:rsid w:val="00D57669"/>
    <w:rsid w:val="00D668A4"/>
    <w:rsid w:val="00D96417"/>
    <w:rsid w:val="00DA7BE4"/>
    <w:rsid w:val="00DC52DD"/>
    <w:rsid w:val="00DF74FD"/>
    <w:rsid w:val="00E27605"/>
    <w:rsid w:val="00E35269"/>
    <w:rsid w:val="00E435FC"/>
    <w:rsid w:val="00E44EE4"/>
    <w:rsid w:val="00E6616A"/>
    <w:rsid w:val="00E93E1E"/>
    <w:rsid w:val="00EB0F3B"/>
    <w:rsid w:val="00EB6410"/>
    <w:rsid w:val="00ED1E4D"/>
    <w:rsid w:val="00F25C12"/>
    <w:rsid w:val="00F27718"/>
    <w:rsid w:val="00F5004B"/>
    <w:rsid w:val="00F56F45"/>
    <w:rsid w:val="00F64E02"/>
    <w:rsid w:val="00F77A25"/>
    <w:rsid w:val="00F94576"/>
    <w:rsid w:val="00FA7832"/>
    <w:rsid w:val="00FC2859"/>
    <w:rsid w:val="00FC4276"/>
    <w:rsid w:val="00FF0315"/>
    <w:rsid w:val="00FF36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07F119"/>
  <w15:docId w15:val="{BBE40996-456E-4FE6-B60A-6F1F17C08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7CFF"/>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565E"/>
    <w:pPr>
      <w:ind w:left="720"/>
      <w:contextualSpacing/>
    </w:pPr>
  </w:style>
  <w:style w:type="table" w:styleId="TableGrid">
    <w:name w:val="Table Grid"/>
    <w:basedOn w:val="TableNormal"/>
    <w:uiPriority w:val="59"/>
    <w:rsid w:val="0011565E"/>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459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59D6"/>
    <w:rPr>
      <w:rFonts w:eastAsiaTheme="minorEastAsia"/>
      <w:lang w:eastAsia="en-GB"/>
    </w:rPr>
  </w:style>
  <w:style w:type="paragraph" w:styleId="Footer">
    <w:name w:val="footer"/>
    <w:basedOn w:val="Normal"/>
    <w:link w:val="FooterChar"/>
    <w:uiPriority w:val="99"/>
    <w:unhideWhenUsed/>
    <w:rsid w:val="001459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59D6"/>
    <w:rPr>
      <w:rFonts w:eastAsiaTheme="minorEastAsia"/>
      <w:lang w:eastAsia="en-GB"/>
    </w:rPr>
  </w:style>
  <w:style w:type="paragraph" w:styleId="BalloonText">
    <w:name w:val="Balloon Text"/>
    <w:basedOn w:val="Normal"/>
    <w:link w:val="BalloonTextChar"/>
    <w:uiPriority w:val="99"/>
    <w:semiHidden/>
    <w:unhideWhenUsed/>
    <w:rsid w:val="001459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59D6"/>
    <w:rPr>
      <w:rFonts w:ascii="Tahoma" w:eastAsiaTheme="minorEastAsia" w:hAnsi="Tahoma" w:cs="Tahoma"/>
      <w:sz w:val="16"/>
      <w:szCs w:val="16"/>
      <w:lang w:eastAsia="en-GB"/>
    </w:rPr>
  </w:style>
  <w:style w:type="character" w:styleId="Hyperlink">
    <w:name w:val="Hyperlink"/>
    <w:basedOn w:val="DefaultParagraphFont"/>
    <w:uiPriority w:val="99"/>
    <w:unhideWhenUsed/>
    <w:rsid w:val="003F1DCE"/>
    <w:rPr>
      <w:color w:val="0000FF" w:themeColor="hyperlink"/>
      <w:u w:val="single"/>
    </w:rPr>
  </w:style>
  <w:style w:type="character" w:styleId="CommentReference">
    <w:name w:val="annotation reference"/>
    <w:basedOn w:val="DefaultParagraphFont"/>
    <w:uiPriority w:val="99"/>
    <w:semiHidden/>
    <w:unhideWhenUsed/>
    <w:rsid w:val="00393685"/>
    <w:rPr>
      <w:sz w:val="16"/>
      <w:szCs w:val="16"/>
    </w:rPr>
  </w:style>
  <w:style w:type="paragraph" w:styleId="CommentText">
    <w:name w:val="annotation text"/>
    <w:basedOn w:val="Normal"/>
    <w:link w:val="CommentTextChar"/>
    <w:uiPriority w:val="99"/>
    <w:semiHidden/>
    <w:unhideWhenUsed/>
    <w:rsid w:val="00393685"/>
    <w:pPr>
      <w:spacing w:line="240" w:lineRule="auto"/>
    </w:pPr>
    <w:rPr>
      <w:sz w:val="20"/>
      <w:szCs w:val="20"/>
    </w:rPr>
  </w:style>
  <w:style w:type="character" w:customStyle="1" w:styleId="CommentTextChar">
    <w:name w:val="Comment Text Char"/>
    <w:basedOn w:val="DefaultParagraphFont"/>
    <w:link w:val="CommentText"/>
    <w:uiPriority w:val="99"/>
    <w:semiHidden/>
    <w:rsid w:val="00393685"/>
    <w:rPr>
      <w:rFonts w:eastAsiaTheme="minorEastAsia"/>
      <w:sz w:val="20"/>
      <w:szCs w:val="20"/>
      <w:lang w:eastAsia="en-GB"/>
    </w:rPr>
  </w:style>
  <w:style w:type="paragraph" w:styleId="CommentSubject">
    <w:name w:val="annotation subject"/>
    <w:basedOn w:val="CommentText"/>
    <w:next w:val="CommentText"/>
    <w:link w:val="CommentSubjectChar"/>
    <w:uiPriority w:val="99"/>
    <w:semiHidden/>
    <w:unhideWhenUsed/>
    <w:rsid w:val="00393685"/>
    <w:rPr>
      <w:b/>
      <w:bCs/>
    </w:rPr>
  </w:style>
  <w:style w:type="character" w:customStyle="1" w:styleId="CommentSubjectChar">
    <w:name w:val="Comment Subject Char"/>
    <w:basedOn w:val="CommentTextChar"/>
    <w:link w:val="CommentSubject"/>
    <w:uiPriority w:val="99"/>
    <w:semiHidden/>
    <w:rsid w:val="00393685"/>
    <w:rPr>
      <w:rFonts w:eastAsiaTheme="minorEastAsia"/>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241543-242B-479C-845E-132FE1900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827</Words>
  <Characters>4720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IUCN</Company>
  <LinksUpToDate>false</LinksUpToDate>
  <CharactersWithSpaces>5536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IUCN\GasserJ</dc:creator>
  <cp:lastModifiedBy>NIKODINOVIC Aleksandra</cp:lastModifiedBy>
  <cp:revision>2</cp:revision>
  <dcterms:created xsi:type="dcterms:W3CDTF">2021-07-29T12:53:00Z</dcterms:created>
  <dcterms:modified xsi:type="dcterms:W3CDTF">2021-07-29T12:53:00Z</dcterms:modified>
</cp:coreProperties>
</file>